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6A2A7E">
        <w:rPr>
          <w:rFonts w:ascii="Arial" w:eastAsia="DengXian" w:hAnsi="Arial" w:cs="Arial" w:hint="eastAsia"/>
          <w:b/>
          <w:noProof/>
          <w:color w:val="000000"/>
          <w:lang w:eastAsia="zh-CN"/>
        </w:rPr>
        <w:t>5918</w:t>
      </w:r>
    </w:p>
    <w:p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bookmarkStart w:id="0" w:name="_GoBack"/>
      <w:bookmarkEnd w:id="0"/>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997C21">
        <w:rPr>
          <w:rFonts w:ascii="Arial" w:eastAsia="DengXian" w:hAnsi="Arial" w:cs="Arial" w:hint="eastAsia"/>
          <w:b/>
          <w:color w:val="000000"/>
          <w:lang w:eastAsia="zh-CN"/>
        </w:rPr>
        <w:t xml:space="preserve">MBS </w:t>
      </w:r>
      <w:r w:rsidR="00DC0A0D">
        <w:rPr>
          <w:rFonts w:ascii="Arial" w:eastAsia="DengXian" w:hAnsi="Arial" w:cs="Arial" w:hint="eastAsia"/>
          <w:b/>
          <w:color w:val="000000"/>
          <w:lang w:eastAsia="zh-CN"/>
        </w:rPr>
        <w:t xml:space="preserve">authorization information </w:t>
      </w:r>
      <w:r w:rsidR="00B6157A">
        <w:rPr>
          <w:rFonts w:ascii="Arial" w:eastAsia="DengXian" w:hAnsi="Arial" w:cs="Arial" w:hint="eastAsia"/>
          <w:b/>
          <w:color w:val="000000"/>
          <w:lang w:eastAsia="zh-CN"/>
        </w:rPr>
        <w:t>provision</w:t>
      </w:r>
      <w:r w:rsidR="00DC0A0D">
        <w:rPr>
          <w:rFonts w:ascii="Arial" w:eastAsia="DengXian" w:hAnsi="Arial" w:cs="Arial" w:hint="eastAsia"/>
          <w:b/>
          <w:color w:val="000000"/>
          <w:lang w:eastAsia="zh-CN"/>
        </w:rPr>
        <w:t xml:space="preserve"> during </w:t>
      </w:r>
      <w:r w:rsidR="007E5F27">
        <w:rPr>
          <w:rFonts w:ascii="Arial" w:eastAsia="DengXian" w:hAnsi="Arial" w:cs="Arial" w:hint="eastAsia"/>
          <w:b/>
          <w:color w:val="000000"/>
          <w:lang w:eastAsia="zh-CN"/>
        </w:rPr>
        <w:t>S</w:t>
      </w:r>
      <w:r w:rsidR="00997C21">
        <w:rPr>
          <w:rFonts w:ascii="Arial" w:eastAsia="DengXian" w:hAnsi="Arial" w:cs="Arial" w:hint="eastAsia"/>
          <w:b/>
          <w:color w:val="000000"/>
          <w:lang w:eastAsia="zh-CN"/>
        </w:rPr>
        <w:t>ession Configuration</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 xml:space="preserve">his contribution </w:t>
      </w:r>
      <w:r w:rsidR="002D689F">
        <w:rPr>
          <w:rFonts w:ascii="Arial" w:eastAsia="DengXian" w:hAnsi="Arial" w:cs="Arial" w:hint="eastAsia"/>
          <w:i/>
          <w:color w:val="000000"/>
          <w:lang w:eastAsia="zh-CN"/>
        </w:rPr>
        <w:t xml:space="preserve">proposes to add </w:t>
      </w:r>
      <w:r w:rsidR="002D689F" w:rsidRPr="002D689F">
        <w:rPr>
          <w:rFonts w:ascii="Arial" w:eastAsia="DengXian" w:hAnsi="Arial" w:cs="Arial" w:hint="eastAsia"/>
          <w:i/>
          <w:color w:val="000000"/>
          <w:lang w:eastAsia="ja-JP"/>
        </w:rPr>
        <w:t>MBS authorization information provision</w:t>
      </w:r>
      <w:r w:rsidR="002D689F">
        <w:rPr>
          <w:rFonts w:ascii="Arial" w:eastAsia="DengXian" w:hAnsi="Arial" w:cs="Arial" w:hint="eastAsia"/>
          <w:i/>
          <w:color w:val="000000"/>
          <w:lang w:eastAsia="zh-CN"/>
        </w:rPr>
        <w:t xml:space="preserve"> and storage related steps into </w:t>
      </w:r>
      <w:r w:rsidR="002D689F" w:rsidRPr="002D689F">
        <w:rPr>
          <w:rFonts w:ascii="Arial" w:eastAsia="DengXian" w:hAnsi="Arial" w:cs="Arial" w:hint="eastAsia"/>
          <w:i/>
          <w:color w:val="000000"/>
          <w:lang w:eastAsia="zh-CN"/>
        </w:rPr>
        <w:t>MBS Session Configuration procedure</w:t>
      </w:r>
      <w:r w:rsidR="002D689F">
        <w:rPr>
          <w:rFonts w:ascii="Arial" w:eastAsia="DengXian" w:hAnsi="Arial" w:cs="Arial" w:hint="eastAsia"/>
          <w:i/>
          <w:color w:val="000000"/>
          <w:lang w:eastAsia="zh-CN"/>
        </w:rPr>
        <w:t>.</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923F3F" w:rsidRDefault="00E47347" w:rsidP="00426F8F">
      <w:pPr>
        <w:rPr>
          <w:lang w:eastAsia="zh-CN"/>
        </w:rPr>
      </w:pPr>
      <w:r>
        <w:rPr>
          <w:rFonts w:hint="eastAsia"/>
          <w:noProof/>
          <w:lang w:eastAsia="zh-CN"/>
        </w:rPr>
        <w:t xml:space="preserve">In current MBS Session Configuration procedure, the AF provides MBS authorization information to the NEF/MBSF. But where and how the MBS authorization information is stored in the 5GC is missing. </w:t>
      </w:r>
      <w:r w:rsidR="003F18AF">
        <w:rPr>
          <w:rFonts w:hint="eastAsia"/>
          <w:noProof/>
          <w:lang w:eastAsia="zh-CN"/>
        </w:rPr>
        <w:t>It is proposed that the</w:t>
      </w:r>
      <w:r w:rsidR="003F18AF" w:rsidRPr="003F18AF">
        <w:rPr>
          <w:rFonts w:hint="eastAsia"/>
          <w:noProof/>
          <w:lang w:eastAsia="zh-CN"/>
        </w:rPr>
        <w:t xml:space="preserve"> </w:t>
      </w:r>
      <w:r w:rsidR="007E2A12">
        <w:rPr>
          <w:rFonts w:hint="eastAsia"/>
          <w:lang w:eastAsia="zh-CN"/>
        </w:rPr>
        <w:t>NEF/MBSF</w:t>
      </w:r>
      <w:r w:rsidR="007E2A12">
        <w:rPr>
          <w:rFonts w:hint="eastAsia"/>
          <w:noProof/>
          <w:lang w:eastAsia="zh-CN"/>
        </w:rPr>
        <w:t xml:space="preserve"> stores the </w:t>
      </w:r>
      <w:r w:rsidR="003F18AF">
        <w:rPr>
          <w:rFonts w:hint="eastAsia"/>
          <w:noProof/>
          <w:lang w:eastAsia="zh-CN"/>
        </w:rPr>
        <w:t>MBS authorization information</w:t>
      </w:r>
      <w:r w:rsidR="003F18AF" w:rsidRPr="00FB64C5">
        <w:rPr>
          <w:lang w:eastAsia="zh-CN"/>
        </w:rPr>
        <w:t xml:space="preserve"> </w:t>
      </w:r>
      <w:r w:rsidR="003F18AF">
        <w:rPr>
          <w:rFonts w:hint="eastAsia"/>
          <w:lang w:eastAsia="zh-CN"/>
        </w:rPr>
        <w:t xml:space="preserve">in the </w:t>
      </w:r>
      <w:r w:rsidR="003F18AF" w:rsidRPr="00FB64C5">
        <w:rPr>
          <w:lang w:eastAsia="zh-CN"/>
        </w:rPr>
        <w:t>UDR</w:t>
      </w:r>
      <w:r w:rsidR="007E2A12">
        <w:rPr>
          <w:rFonts w:hint="eastAsia"/>
          <w:lang w:eastAsia="zh-CN"/>
        </w:rPr>
        <w:t xml:space="preserve"> after receiving the </w:t>
      </w:r>
      <w:r w:rsidR="0007440C">
        <w:rPr>
          <w:rFonts w:hint="eastAsia"/>
          <w:lang w:eastAsia="zh-CN"/>
        </w:rPr>
        <w:t>MBS Session start</w:t>
      </w:r>
      <w:r w:rsidR="007E2A12">
        <w:rPr>
          <w:rFonts w:hint="eastAsia"/>
          <w:lang w:eastAsia="zh-CN"/>
        </w:rPr>
        <w:t xml:space="preserve"> response from the MB-SMF, so that the MBS Session ID </w:t>
      </w:r>
      <w:r w:rsidR="00923F3F">
        <w:rPr>
          <w:rFonts w:hint="eastAsia"/>
          <w:lang w:eastAsia="zh-CN"/>
        </w:rPr>
        <w:t>(</w:t>
      </w:r>
      <w:r w:rsidR="007E2A12">
        <w:rPr>
          <w:rFonts w:hint="eastAsia"/>
          <w:lang w:eastAsia="zh-CN"/>
        </w:rPr>
        <w:t>if allocated by the MB-SMF</w:t>
      </w:r>
      <w:r w:rsidR="00923F3F">
        <w:rPr>
          <w:rFonts w:hint="eastAsia"/>
          <w:lang w:eastAsia="zh-CN"/>
        </w:rPr>
        <w:t>)</w:t>
      </w:r>
      <w:r w:rsidR="007E2A12">
        <w:rPr>
          <w:rFonts w:hint="eastAsia"/>
          <w:lang w:eastAsia="zh-CN"/>
        </w:rPr>
        <w:t xml:space="preserve"> is stored along with the MBS authorization information provided by the AF</w:t>
      </w:r>
      <w:r w:rsidR="00923F3F">
        <w:rPr>
          <w:rFonts w:hint="eastAsia"/>
          <w:lang w:eastAsia="zh-CN"/>
        </w:rPr>
        <w:t xml:space="preserve"> when the MBS session configuration succeeds</w:t>
      </w:r>
      <w:r w:rsidR="007E2A12">
        <w:rPr>
          <w:rFonts w:hint="eastAsia"/>
          <w:lang w:eastAsia="zh-CN"/>
        </w:rPr>
        <w:t xml:space="preserve">. </w:t>
      </w:r>
    </w:p>
    <w:p w:rsidR="007E2A12" w:rsidRDefault="007E2A12" w:rsidP="00426F8F">
      <w:pPr>
        <w:rPr>
          <w:lang w:eastAsia="zh-CN"/>
        </w:rPr>
      </w:pPr>
      <w:r>
        <w:rPr>
          <w:rFonts w:hint="eastAsia"/>
          <w:lang w:eastAsia="zh-CN"/>
        </w:rPr>
        <w:t xml:space="preserve">Later on, the UDM </w:t>
      </w:r>
      <w:r w:rsidR="00923F3F">
        <w:rPr>
          <w:rFonts w:hint="eastAsia"/>
          <w:lang w:eastAsia="zh-CN"/>
        </w:rPr>
        <w:t>can request or subscribe to the MBS authorization information from the UDR to</w:t>
      </w:r>
      <w:r>
        <w:rPr>
          <w:rFonts w:hint="eastAsia"/>
          <w:lang w:eastAsia="zh-CN"/>
        </w:rPr>
        <w:t xml:space="preserve"> derive MBS subscription data per UE</w:t>
      </w:r>
      <w:r w:rsidR="00923F3F">
        <w:rPr>
          <w:rFonts w:hint="eastAsia"/>
          <w:lang w:eastAsia="zh-CN"/>
        </w:rPr>
        <w:t xml:space="preserve">, which can be used </w:t>
      </w:r>
      <w:r>
        <w:rPr>
          <w:rFonts w:hint="eastAsia"/>
          <w:lang w:eastAsia="zh-CN"/>
        </w:rPr>
        <w:t>for UE authorization</w:t>
      </w:r>
      <w:r w:rsidR="00923F3F">
        <w:rPr>
          <w:rFonts w:hint="eastAsia"/>
          <w:lang w:eastAsia="zh-CN"/>
        </w:rPr>
        <w:t>, e.g.</w:t>
      </w:r>
      <w:r w:rsidR="00626557">
        <w:rPr>
          <w:rFonts w:hint="eastAsia"/>
          <w:lang w:eastAsia="zh-CN"/>
        </w:rPr>
        <w:t xml:space="preserve"> during </w:t>
      </w:r>
      <w:r>
        <w:rPr>
          <w:rFonts w:hint="eastAsia"/>
          <w:lang w:eastAsia="zh-CN"/>
        </w:rPr>
        <w:t>multicast session join procedure.</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1E41F3" w:rsidRPr="00E96D1A"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1529D" w:rsidRDefault="00F1529D" w:rsidP="00F1529D">
      <w:pPr>
        <w:pStyle w:val="3"/>
        <w:rPr>
          <w:lang w:eastAsia="zh-CN"/>
        </w:rPr>
      </w:pPr>
      <w:bookmarkStart w:id="1" w:name="_Toc66391758"/>
      <w:bookmarkStart w:id="2" w:name="_Toc70079052"/>
      <w:bookmarkStart w:id="3" w:name="_Toc73941266"/>
      <w:r>
        <w:rPr>
          <w:lang w:eastAsia="zh-CN"/>
        </w:rPr>
        <w:t>7.1.1</w:t>
      </w:r>
      <w:r>
        <w:rPr>
          <w:lang w:eastAsia="zh-CN"/>
        </w:rPr>
        <w:tab/>
        <w:t>Configuration for MBS</w:t>
      </w:r>
      <w:bookmarkEnd w:id="1"/>
      <w:r>
        <w:rPr>
          <w:lang w:eastAsia="zh-CN"/>
        </w:rPr>
        <w:t xml:space="preserve"> </w:t>
      </w:r>
      <w:r>
        <w:rPr>
          <w:lang w:eastAsia="ko-KR"/>
        </w:rPr>
        <w:t>Session</w:t>
      </w:r>
      <w:bookmarkEnd w:id="2"/>
      <w:bookmarkEnd w:id="3"/>
    </w:p>
    <w:p w:rsidR="00F1529D" w:rsidRDefault="00F1529D" w:rsidP="00F1529D">
      <w:pPr>
        <w:pStyle w:val="EditorsNote"/>
      </w:pPr>
      <w:r>
        <w:rPr>
          <w:rFonts w:hint="eastAsia"/>
          <w:lang w:eastAsia="zh-CN"/>
        </w:rPr>
        <w:t>E</w:t>
      </w:r>
      <w:r>
        <w:rPr>
          <w:lang w:eastAsia="zh-CN"/>
        </w:rPr>
        <w:t>ditor's note:</w:t>
      </w:r>
      <w:r>
        <w:tab/>
        <w:t>The heading and content needs to be revisited.</w:t>
      </w:r>
    </w:p>
    <w:p w:rsidR="00F1529D" w:rsidRPr="00904C71" w:rsidRDefault="00F1529D" w:rsidP="00F1529D">
      <w:pPr>
        <w:pStyle w:val="4"/>
      </w:pPr>
      <w:bookmarkStart w:id="4" w:name="_Toc73941267"/>
      <w:r w:rsidRPr="00904C71">
        <w:t>7.1.1.1</w:t>
      </w:r>
      <w:r w:rsidRPr="00904C71">
        <w:tab/>
        <w:t>Initial MBS session configuration without PCC</w:t>
      </w:r>
      <w:bookmarkEnd w:id="4"/>
    </w:p>
    <w:p w:rsidR="00F1529D" w:rsidRPr="008D29C1" w:rsidRDefault="00F1529D" w:rsidP="00F1529D">
      <w:pPr>
        <w:pStyle w:val="EditorsNote"/>
      </w:pPr>
      <w:r>
        <w:rPr>
          <w:rFonts w:hint="eastAsia"/>
          <w:lang w:eastAsia="zh-CN"/>
        </w:rPr>
        <w:t>E</w:t>
      </w:r>
      <w:r>
        <w:rPr>
          <w:lang w:eastAsia="zh-CN"/>
        </w:rPr>
        <w:t>ditor's note:</w:t>
      </w:r>
      <w:r>
        <w:rPr>
          <w:rFonts w:hint="eastAsia"/>
          <w:lang w:eastAsia="zh-CN"/>
        </w:rPr>
        <w:tab/>
      </w:r>
      <w:r w:rsidRPr="006512D0">
        <w:t>It is FF</w:t>
      </w:r>
      <w:r w:rsidRPr="008D29C1">
        <w:t>S if a separate Clause without PCC is required or this can be covered in 7.1.1.</w:t>
      </w:r>
      <w:r>
        <w:t>2</w:t>
      </w:r>
      <w:r w:rsidRPr="008D29C1">
        <w:t xml:space="preserve"> Updates similar to agreed changes in Clause 7.1.1.</w:t>
      </w:r>
      <w:r>
        <w:t>2</w:t>
      </w:r>
      <w:r w:rsidRPr="008D29C1">
        <w:t xml:space="preserve"> are required.</w:t>
      </w:r>
    </w:p>
    <w:p w:rsidR="00F1529D" w:rsidRDefault="00F1529D" w:rsidP="00F1529D">
      <w:pPr>
        <w:rPr>
          <w:rFonts w:eastAsia="Times New Roman"/>
        </w:rPr>
      </w:pPr>
      <w:r>
        <w:rPr>
          <w:rFonts w:eastAsia="Times New Roman"/>
        </w:rPr>
        <w:t>This procedure is used by the AF to start the MBS Session towards 5GC and consist of TMGI allocation, and MBS session start procedures, and they apply to both multicast and broadcast communications unless otherwise stated.</w:t>
      </w:r>
    </w:p>
    <w:p w:rsidR="00F1529D" w:rsidRDefault="00F1529D" w:rsidP="00F1529D">
      <w:pPr>
        <w:rPr>
          <w:rFonts w:eastAsia="Times New Roman"/>
        </w:rPr>
      </w:pPr>
      <w:r>
        <w:rPr>
          <w:rFonts w:eastAsia="Times New Roman"/>
        </w:rPr>
        <w:t xml:space="preserve">For broadcast communication, MBS Session establishment/start consists of radio resource reservation towards the NG-RAN. For </w:t>
      </w:r>
      <w:r w:rsidRPr="00097550">
        <w:rPr>
          <w:rFonts w:eastAsia="Times New Roman"/>
        </w:rPr>
        <w:t>multicast communication</w:t>
      </w:r>
      <w:r>
        <w:rPr>
          <w:rFonts w:eastAsia="Times New Roman"/>
        </w:rPr>
        <w:t>, the radio resource reservation is performed when there is UE join.</w:t>
      </w:r>
    </w:p>
    <w:p w:rsidR="00F1529D" w:rsidRDefault="00F1529D" w:rsidP="00F1529D">
      <w:pPr>
        <w:rPr>
          <w:rFonts w:eastAsia="Times New Roman"/>
        </w:rPr>
      </w:pPr>
      <w:r>
        <w:rPr>
          <w:rFonts w:eastAsia="Times New Roman"/>
        </w:rPr>
        <w:t>For both broadcast and multicast communication, the TMGI allocation may be separated from the MBS Session Establishment/Start procedure.</w:t>
      </w:r>
    </w:p>
    <w:p w:rsidR="00F1529D" w:rsidRDefault="00F1529D" w:rsidP="00F1529D">
      <w:pPr>
        <w:rPr>
          <w:rFonts w:eastAsia="Times New Roman"/>
        </w:rPr>
      </w:pPr>
      <w:r w:rsidRPr="00097550">
        <w:rPr>
          <w:rFonts w:eastAsia="Times New Roman"/>
        </w:rPr>
        <w:t xml:space="preserve">For multicast communication, TMGI allocation procedure is </w:t>
      </w:r>
      <w:r>
        <w:rPr>
          <w:rFonts w:eastAsia="Times New Roman"/>
        </w:rPr>
        <w:t>applicable if TMGI is used as MBS Session ID</w:t>
      </w:r>
      <w:r w:rsidRPr="00097550">
        <w:rPr>
          <w:rFonts w:eastAsia="Times New Roman"/>
        </w:rPr>
        <w:t>.</w:t>
      </w:r>
    </w:p>
    <w:p w:rsidR="00F1529D" w:rsidRDefault="007E2A12" w:rsidP="00F1529D">
      <w:pPr>
        <w:pStyle w:val="TH"/>
        <w:rPr>
          <w:rFonts w:eastAsia="Times New Roman"/>
          <w:lang w:eastAsia="zh-CN"/>
        </w:rPr>
      </w:pPr>
      <w:ins w:id="5" w:author="CATT_dxy" w:date="2021-08-04T12:02:00Z">
        <w:r>
          <w:object w:dxaOrig="11281" w:dyaOrig="10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6in" o:ole="">
              <v:imagedata r:id="rId10" o:title="" cropbottom="10353f" cropright="12959f"/>
            </v:shape>
            <o:OLEObject Type="Embed" ProgID="Visio.Drawing.11" ShapeID="_x0000_i1025" DrawAspect="Content" ObjectID="_1690107853" r:id="rId11"/>
          </w:object>
        </w:r>
      </w:ins>
      <w:del w:id="6" w:author="CATT_dxy" w:date="2021-08-04T12:02:00Z">
        <w:r w:rsidR="00F1529D" w:rsidDel="005D026D">
          <w:object w:dxaOrig="9451" w:dyaOrig="11241">
            <v:shape id="_x0000_i1026" type="#_x0000_t75" style="width:472.3pt;height:561.6pt" o:ole="">
              <v:imagedata r:id="rId12" o:title=""/>
            </v:shape>
            <o:OLEObject Type="Embed" ProgID="Visio.Drawing.15" ShapeID="_x0000_i1026" DrawAspect="Content" ObjectID="_1690107854" r:id="rId13"/>
          </w:object>
        </w:r>
      </w:del>
    </w:p>
    <w:p w:rsidR="00F1529D" w:rsidRDefault="00F1529D" w:rsidP="00F1529D">
      <w:pPr>
        <w:pStyle w:val="TF"/>
      </w:pPr>
      <w:r>
        <w:t>Figure 7.1.1.1-1: Initial Configuration for MBS Session</w:t>
      </w:r>
    </w:p>
    <w:p w:rsidR="00F1529D" w:rsidRDefault="00F1529D" w:rsidP="00F1529D">
      <w:pPr>
        <w:pStyle w:val="EditorsNote"/>
      </w:pPr>
      <w:r>
        <w:t>Editor´s note:</w:t>
      </w:r>
      <w:r>
        <w:tab/>
        <w:t>MBSTF could optionally be in the user plane and the call flow should be updated to also cover that possibility.</w:t>
      </w:r>
    </w:p>
    <w:p w:rsidR="00F1529D" w:rsidRDefault="00F1529D" w:rsidP="00F1529D">
      <w:pPr>
        <w:pStyle w:val="EditorsNote"/>
      </w:pPr>
      <w:r>
        <w:rPr>
          <w:rFonts w:hint="eastAsia"/>
          <w:lang w:eastAsia="zh-CN"/>
        </w:rPr>
        <w:t>E</w:t>
      </w:r>
      <w:r>
        <w:rPr>
          <w:lang w:eastAsia="zh-CN"/>
        </w:rPr>
        <w:t>ditor's note:</w:t>
      </w:r>
      <w:r>
        <w:rPr>
          <w:rFonts w:hint="eastAsia"/>
          <w:lang w:eastAsia="zh-CN"/>
        </w:rPr>
        <w:tab/>
      </w:r>
      <w:r>
        <w:t>The services and messages used in this procedure are FFS.</w:t>
      </w:r>
    </w:p>
    <w:p w:rsidR="00F1529D" w:rsidRDefault="00F1529D" w:rsidP="00F1529D">
      <w:pPr>
        <w:rPr>
          <w:lang w:eastAsia="zh-CN"/>
        </w:rPr>
      </w:pPr>
      <w:r>
        <w:rPr>
          <w:lang w:eastAsia="zh-CN"/>
        </w:rPr>
        <w:t>Steps 1 to 5 are optional and only applicable if TMGI is used as MBS Session ID and required to be pre-allocated.</w:t>
      </w:r>
    </w:p>
    <w:p w:rsidR="00F1529D" w:rsidRDefault="00F1529D" w:rsidP="00F1529D">
      <w:pPr>
        <w:pStyle w:val="B1"/>
      </w:pPr>
      <w:r>
        <w:rPr>
          <w:lang w:eastAsia="zh-CN"/>
        </w:rPr>
        <w:t>1.</w:t>
      </w:r>
      <w:r>
        <w:rPr>
          <w:lang w:eastAsia="zh-CN"/>
        </w:rPr>
        <w:tab/>
      </w:r>
      <w:r>
        <w:t>AF sends Allocate TMGI Request () message to NEF/MBSF to request allocation of a TMGI to identify a new MBS session.</w:t>
      </w:r>
    </w:p>
    <w:p w:rsidR="00F1529D" w:rsidRDefault="00F1529D" w:rsidP="00F1529D">
      <w:pPr>
        <w:pStyle w:val="NO"/>
      </w:pPr>
      <w:r>
        <w:lastRenderedPageBreak/>
        <w:t>NOTE 1:</w:t>
      </w:r>
      <w:r>
        <w:tab/>
        <w:t>Depending on the configuration, MB-SMF may receive requests from AF directly, or via NEF, or via MBSF, or via NEF and MBSF.</w:t>
      </w:r>
    </w:p>
    <w:p w:rsidR="00F1529D" w:rsidRDefault="00F1529D" w:rsidP="00F1529D">
      <w:pPr>
        <w:pStyle w:val="B1"/>
      </w:pPr>
      <w:r>
        <w:t>2.</w:t>
      </w:r>
      <w:r>
        <w:tab/>
        <w:t>NEF checks authorization of AF.</w:t>
      </w:r>
    </w:p>
    <w:p w:rsidR="00F1529D" w:rsidRDefault="00F1529D" w:rsidP="00F1529D">
      <w:pPr>
        <w:pStyle w:val="NO"/>
      </w:pPr>
      <w:r>
        <w:t>NOTE 2:</w:t>
      </w:r>
      <w:r>
        <w:tab/>
        <w:t>NEF is not required if AF is in trusted domain.</w:t>
      </w:r>
    </w:p>
    <w:p w:rsidR="00F1529D" w:rsidRDefault="00F1529D" w:rsidP="00F1529D">
      <w:pPr>
        <w:pStyle w:val="B1"/>
        <w:rPr>
          <w:rFonts w:eastAsia="Yu Mincho"/>
        </w:rPr>
      </w:pPr>
      <w:r>
        <w:t>3.</w:t>
      </w:r>
      <w:r>
        <w:tab/>
        <w:t>NEF/MBSF discovers and selects an MB-SMF using NRF or based on local configuration, and then sends an Allocate TMGI Request () message to the MB-SMF.</w:t>
      </w:r>
      <w:r>
        <w:tab/>
      </w:r>
    </w:p>
    <w:p w:rsidR="00F1529D" w:rsidRDefault="00F1529D" w:rsidP="00F1529D">
      <w:pPr>
        <w:pStyle w:val="B1"/>
        <w:rPr>
          <w:rFonts w:eastAsia="宋体"/>
        </w:rPr>
      </w:pPr>
      <w:r>
        <w:t>4.</w:t>
      </w:r>
      <w:r>
        <w:tab/>
        <w:t>MB-SMF allocates a TMGI and returns the TMGI to the NEF/MBSF.</w:t>
      </w:r>
    </w:p>
    <w:p w:rsidR="00F1529D" w:rsidRDefault="00F1529D" w:rsidP="00F1529D">
      <w:pPr>
        <w:pStyle w:val="B1"/>
      </w:pPr>
      <w:r>
        <w:t>5.</w:t>
      </w:r>
      <w:r>
        <w:tab/>
        <w:t>The NEF or MBSF responds to the AF by sending an Allocate TMGI Response (TMGI) message.</w:t>
      </w:r>
    </w:p>
    <w:p w:rsidR="00F1529D" w:rsidRDefault="00F1529D" w:rsidP="00F1529D">
      <w:pPr>
        <w:pStyle w:val="B1"/>
      </w:pPr>
      <w:r>
        <w:t>6.</w:t>
      </w:r>
      <w:r>
        <w:tab/>
        <w:t xml:space="preserve">The AF may perform a Service Announcement towards UEs. The AF informs UEs about MBS </w:t>
      </w:r>
      <w:r>
        <w:rPr>
          <w:lang w:eastAsia="zh-CN"/>
        </w:rPr>
        <w:t>Se</w:t>
      </w:r>
      <w:r>
        <w:t>ssion information with MBS Session ID, e.g., TMGI, source specific multicast address, and possibly other information e.g., MBS service area, session description information, etc.</w:t>
      </w:r>
    </w:p>
    <w:p w:rsidR="00F1529D" w:rsidRDefault="00F1529D" w:rsidP="00F1529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rsidR="00F1529D" w:rsidRDefault="00F1529D" w:rsidP="00F1529D">
      <w:pPr>
        <w:pStyle w:val="B1"/>
      </w:pPr>
      <w:r>
        <w:tab/>
        <w:t>The UE needs to be aware if the service is broadcast or multicast to decide if JOIN is to be performed.</w:t>
      </w:r>
    </w:p>
    <w:p w:rsidR="00F1529D" w:rsidRDefault="00F1529D" w:rsidP="00F1529D">
      <w:pPr>
        <w:pStyle w:val="EditorsNote"/>
      </w:pPr>
      <w:r>
        <w:t>Editor's note:</w:t>
      </w:r>
      <w:r>
        <w:tab/>
        <w:t>How to do service announcements requires SA WG4 /WG6 coordination.</w:t>
      </w:r>
    </w:p>
    <w:p w:rsidR="00F1529D" w:rsidRDefault="00F1529D" w:rsidP="00F1529D">
      <w:pPr>
        <w:pStyle w:val="B1"/>
      </w:pPr>
      <w:r>
        <w:t>7.</w:t>
      </w:r>
      <w:r>
        <w:tab/>
        <w:t>AF of content provider may provide contents for an MBS session (possibly providing information for a previously allocated TMGI; e.g. service type of either multicast service or broadcast service) to NEF</w:t>
      </w:r>
      <w:ins w:id="7" w:author="CATT_dxy" w:date="2021-08-04T13:32:00Z">
        <w:r w:rsidR="00421360">
          <w:rPr>
            <w:rFonts w:hint="eastAsia"/>
            <w:lang w:eastAsia="zh-CN"/>
          </w:rPr>
          <w:t>/MBSF</w:t>
        </w:r>
      </w:ins>
      <w:r>
        <w: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w:t>
      </w:r>
      <w:del w:id="8" w:author="CATT_dxy" w:date="2021-08-04T13:03:00Z">
        <w:r w:rsidDel="00A1222E">
          <w:delText>UE</w:delText>
        </w:r>
      </w:del>
      <w:ins w:id="9" w:author="CATT_dxy" w:date="2021-08-04T13:03:00Z">
        <w:r w:rsidR="00A1222E">
          <w:rPr>
            <w:rFonts w:hint="eastAsia"/>
            <w:lang w:eastAsia="zh-CN"/>
          </w:rPr>
          <w:t>MBS</w:t>
        </w:r>
      </w:ins>
      <w:r>
        <w:t xml:space="preserve"> authorization information (e.g. a GPSI or an External Group Id or a UE ID to identify UEs authorized to join the multicast service), MBS service area (see step 6 for detail) identifying the service scope.</w:t>
      </w:r>
    </w:p>
    <w:p w:rsidR="00F1529D" w:rsidRDefault="00F1529D" w:rsidP="00F1529D">
      <w:pPr>
        <w:pStyle w:val="B1"/>
      </w:pPr>
      <w:r>
        <w:tab/>
        <w:t>If geographical area information or civic address information was provided by the AF as MBS service area, NEF/MBSF translates the MBS service area to Cell ID list or TAI list.</w:t>
      </w:r>
    </w:p>
    <w:p w:rsidR="00F1529D" w:rsidRDefault="00F1529D" w:rsidP="00F1529D">
      <w:pPr>
        <w:pStyle w:val="EditorsNote"/>
      </w:pPr>
      <w:r>
        <w:rPr>
          <w:rFonts w:hint="eastAsia"/>
          <w:lang w:eastAsia="zh-CN"/>
        </w:rPr>
        <w:t>E</w:t>
      </w:r>
      <w:r>
        <w:rPr>
          <w:lang w:eastAsia="zh-CN"/>
        </w:rPr>
        <w:t>ditor's note:</w:t>
      </w:r>
      <w:r>
        <w:rPr>
          <w:rFonts w:hint="eastAsia"/>
          <w:lang w:eastAsia="zh-CN"/>
        </w:rPr>
        <w:tab/>
      </w:r>
      <w:r>
        <w:t>What other information is to be sent by AF is FFS.</w:t>
      </w:r>
    </w:p>
    <w:p w:rsidR="00F1529D" w:rsidRDefault="00F1529D" w:rsidP="00F1529D">
      <w:r>
        <w:t>NEF/MBSF checks authorization of content provider.</w:t>
      </w:r>
    </w:p>
    <w:p w:rsidR="00F1529D" w:rsidRDefault="00F1529D" w:rsidP="00F1529D">
      <w:pPr>
        <w:pStyle w:val="B1"/>
      </w:pPr>
      <w:r>
        <w:t>8.</w:t>
      </w:r>
      <w:r>
        <w:tab/>
        <w:t xml:space="preserve">NEF/MBSF </w:t>
      </w:r>
      <w:r w:rsidRPr="007115D0">
        <w:t xml:space="preserve">discovers </w:t>
      </w:r>
      <w:r>
        <w:t>MB-SMF candidates and selects MB-SMF as ingress control node, possibly based on location area.</w:t>
      </w:r>
    </w:p>
    <w:p w:rsidR="00F1529D" w:rsidRDefault="00F1529D" w:rsidP="00F1529D">
      <w:pPr>
        <w:pStyle w:val="B1"/>
      </w:pPr>
      <w:r>
        <w:t>9.</w:t>
      </w:r>
      <w:r>
        <w:tab/>
        <w:t>NEF/MBSF requests MB-SMF to reserve ingress resources for a MBS distribution session and provides MBS Session ID or request allocation, and indicate its service type (either multicast service or broadcast service). It also indicates if the allocation of an ingress transport address is requested.</w:t>
      </w:r>
    </w:p>
    <w:p w:rsidR="00F1529D" w:rsidRDefault="00F1529D" w:rsidP="00F1529D">
      <w:pPr>
        <w:pStyle w:val="B1"/>
      </w:pPr>
      <w:r>
        <w:tab/>
        <w:t>The MBS service area is provided by NEF/MBSF to the MB-SMF if provided by the AF in step 7.</w:t>
      </w:r>
    </w:p>
    <w:p w:rsidR="00F1529D" w:rsidRDefault="00F1529D" w:rsidP="00F1529D">
      <w:pPr>
        <w:pStyle w:val="B1"/>
      </w:pPr>
      <w:r>
        <w:t>10.</w:t>
      </w:r>
      <w:r>
        <w:tab/>
      </w:r>
      <w:r>
        <w:rPr>
          <w:lang w:eastAsia="ko-KR"/>
        </w:rPr>
        <w:t>MB-SMF updates NF profile to NRF with the serving MBS Session ID.</w:t>
      </w:r>
    </w:p>
    <w:p w:rsidR="00F1529D" w:rsidRDefault="00F1529D" w:rsidP="00F1529D">
      <w:pPr>
        <w:pStyle w:val="B1"/>
      </w:pPr>
      <w:r>
        <w:t>11.</w:t>
      </w:r>
      <w:r>
        <w:tab/>
        <w: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rsidR="00F1529D" w:rsidRDefault="00F1529D" w:rsidP="00F1529D">
      <w:pPr>
        <w:pStyle w:val="B1"/>
      </w:pPr>
      <w:r>
        <w:tab/>
        <w:t>If ingress address is not requested, the MB-SMF configure MB-UPF to handle the multicast data distribution and request the MB-UPF to join the multicast tree towards the content provider. MB-UPF can also join the distribution tree of the content provider in the subsequent procedures e.g., session establishment procedure.</w:t>
      </w:r>
    </w:p>
    <w:p w:rsidR="00F1529D" w:rsidRDefault="00F1529D" w:rsidP="00F1529D">
      <w:pPr>
        <w:pStyle w:val="B1"/>
      </w:pPr>
      <w:r>
        <w:t>12.</w:t>
      </w:r>
      <w:r>
        <w:tab/>
        <w:t>If requested, MB-UPF selects an ingress address (IP address and port) and a tunnel endpoint for the outgoing data and provides it to MB-SMF.</w:t>
      </w:r>
    </w:p>
    <w:p w:rsidR="00F1529D" w:rsidRDefault="00F1529D" w:rsidP="00F1529D">
      <w:r>
        <w:lastRenderedPageBreak/>
        <w:t>For broadcast communication, the MB-SMF continues the procedure towards the AMF and NG-RAN as specified in clause 7.3.1 before steps 13 and 14 are executed.</w:t>
      </w:r>
    </w:p>
    <w:p w:rsidR="00F1529D" w:rsidRDefault="00F1529D" w:rsidP="00F1529D">
      <w:r>
        <w:t>For multicast communication, depending on configuration the UE can join the MBS Session after steps 13, 14 and 15 are executed.</w:t>
      </w:r>
    </w:p>
    <w:p w:rsidR="00F1529D" w:rsidRDefault="00F1529D" w:rsidP="00F1529D">
      <w:pPr>
        <w:pStyle w:val="B1"/>
        <w:rPr>
          <w:ins w:id="10" w:author="CATT_dxy" w:date="2021-08-04T13:05:00Z"/>
          <w:lang w:eastAsia="zh-CN"/>
        </w:rPr>
      </w:pPr>
      <w:r>
        <w:t>13.</w:t>
      </w:r>
      <w:r>
        <w:tab/>
        <w:t>MB-SMF indicates the possibly allocated ingress address to the NEF/MBSF. MB-SMF may include TMGI if it is allocated in step 9. It also indicates the success or failure of reserving transmission resources.</w:t>
      </w:r>
    </w:p>
    <w:p w:rsidR="00A1222E" w:rsidRDefault="00A1222E" w:rsidP="00F1529D">
      <w:pPr>
        <w:pStyle w:val="B1"/>
        <w:rPr>
          <w:lang w:eastAsia="zh-CN"/>
        </w:rPr>
      </w:pPr>
      <w:ins w:id="11" w:author="CATT_dxy" w:date="2021-08-04T13:05:00Z">
        <w:r>
          <w:rPr>
            <w:rFonts w:hint="eastAsia"/>
            <w:lang w:eastAsia="zh-CN"/>
          </w:rPr>
          <w:t>14.</w:t>
        </w:r>
        <w:r>
          <w:rPr>
            <w:rFonts w:hint="eastAsia"/>
            <w:lang w:eastAsia="zh-CN"/>
          </w:rPr>
          <w:tab/>
        </w:r>
      </w:ins>
      <w:ins w:id="12" w:author="CATT_dxy" w:date="2021-08-04T13:06:00Z">
        <w:r w:rsidRPr="00140E21">
          <w:t>The NEF</w:t>
        </w:r>
        <w:r>
          <w:rPr>
            <w:rFonts w:hint="eastAsia"/>
            <w:lang w:eastAsia="zh-CN"/>
          </w:rPr>
          <w:t>/MBSF</w:t>
        </w:r>
        <w:r w:rsidRPr="00140E21">
          <w:t xml:space="preserve"> </w:t>
        </w:r>
      </w:ins>
      <w:ins w:id="13" w:author="CATT_dxy" w:date="2021-08-04T13:12:00Z">
        <w:r w:rsidR="006E4C19">
          <w:rPr>
            <w:rFonts w:hint="eastAsia"/>
            <w:lang w:eastAsia="zh-CN"/>
          </w:rPr>
          <w:t>invok</w:t>
        </w:r>
      </w:ins>
      <w:ins w:id="14" w:author="CATT_dxy" w:date="2021-08-04T13:20:00Z">
        <w:r w:rsidR="000563C1">
          <w:rPr>
            <w:rFonts w:hint="eastAsia"/>
            <w:lang w:eastAsia="zh-CN"/>
          </w:rPr>
          <w:t>es</w:t>
        </w:r>
      </w:ins>
      <w:ins w:id="15" w:author="CATT_dxy" w:date="2021-08-04T13:12:00Z">
        <w:r w:rsidR="006E4C19">
          <w:rPr>
            <w:rFonts w:hint="eastAsia"/>
            <w:lang w:eastAsia="zh-CN"/>
          </w:rPr>
          <w:t xml:space="preserve"> </w:t>
        </w:r>
        <w:r w:rsidR="006E4C19" w:rsidRPr="00140E21">
          <w:rPr>
            <w:rFonts w:eastAsia="宋体"/>
          </w:rPr>
          <w:t>Nudr_DM_Create</w:t>
        </w:r>
        <w:r w:rsidR="006E4C19" w:rsidRPr="00140E21">
          <w:t xml:space="preserve"> </w:t>
        </w:r>
        <w:r w:rsidR="006E4C19">
          <w:rPr>
            <w:rFonts w:hint="eastAsia"/>
            <w:lang w:eastAsia="zh-CN"/>
          </w:rPr>
          <w:t xml:space="preserve">request </w:t>
        </w:r>
      </w:ins>
      <w:ins w:id="16" w:author="CATT_dxy" w:date="2021-08-04T13:06:00Z">
        <w:r w:rsidRPr="00140E21">
          <w:t xml:space="preserve">(Data Set = </w:t>
        </w:r>
        <w:r w:rsidR="006E4C19">
          <w:rPr>
            <w:rFonts w:hint="eastAsia"/>
            <w:lang w:eastAsia="zh-CN"/>
          </w:rPr>
          <w:t>MBS</w:t>
        </w:r>
        <w:r w:rsidRPr="00140E21">
          <w:t xml:space="preserve"> Data</w:t>
        </w:r>
      </w:ins>
      <w:ins w:id="17" w:author="CATT_dxy" w:date="2021-08-04T13:12:00Z">
        <w:r w:rsidR="006E4C19">
          <w:rPr>
            <w:rFonts w:hint="eastAsia"/>
            <w:lang w:eastAsia="zh-CN"/>
          </w:rPr>
          <w:t>,</w:t>
        </w:r>
      </w:ins>
      <w:ins w:id="18" w:author="CATT_dxy" w:date="2021-08-04T13:06:00Z">
        <w:r w:rsidRPr="00140E21">
          <w:t xml:space="preserve"> Data Key = </w:t>
        </w:r>
      </w:ins>
      <w:ins w:id="19" w:author="CATT_dxy" w:date="2021-08-04T13:08:00Z">
        <w:r w:rsidR="006E4C19">
          <w:rPr>
            <w:rFonts w:hint="eastAsia"/>
            <w:lang w:eastAsia="zh-CN"/>
          </w:rPr>
          <w:t>MBS Session</w:t>
        </w:r>
      </w:ins>
      <w:ins w:id="20" w:author="CATT_dxy" w:date="2021-08-04T13:06:00Z">
        <w:r w:rsidRPr="00140E21">
          <w:t xml:space="preserve"> ID, </w:t>
        </w:r>
      </w:ins>
      <w:ins w:id="21" w:author="CATT_dxy" w:date="2021-08-04T13:09:00Z">
        <w:r w:rsidR="006E4C19" w:rsidRPr="006E4C19">
          <w:t>Data Sub Key</w:t>
        </w:r>
        <w:r w:rsidR="006E4C19">
          <w:rPr>
            <w:rFonts w:hint="eastAsia"/>
            <w:lang w:eastAsia="zh-CN"/>
          </w:rPr>
          <w:t xml:space="preserve"> =</w:t>
        </w:r>
      </w:ins>
      <w:ins w:id="22" w:author="CATT_dxy" w:date="2021-08-04T13:06:00Z">
        <w:r w:rsidRPr="00140E21">
          <w:t xml:space="preserve"> Internal Group Identifier or SUPI)</w:t>
        </w:r>
      </w:ins>
      <w:ins w:id="23" w:author="CATT_dxy" w:date="2021-08-04T13:16:00Z">
        <w:r w:rsidR="00F366D1">
          <w:rPr>
            <w:rFonts w:hint="eastAsia"/>
            <w:lang w:eastAsia="zh-CN"/>
          </w:rPr>
          <w:t xml:space="preserve"> to the UDR, to</w:t>
        </w:r>
        <w:r w:rsidR="00F366D1" w:rsidRPr="00F366D1">
          <w:t xml:space="preserve"> </w:t>
        </w:r>
        <w:r w:rsidR="00F366D1" w:rsidRPr="00140E21">
          <w:t xml:space="preserve">store the </w:t>
        </w:r>
        <w:r w:rsidR="00F366D1">
          <w:rPr>
            <w:rFonts w:hint="eastAsia"/>
            <w:lang w:eastAsia="zh-CN"/>
          </w:rPr>
          <w:t>MBS authorization</w:t>
        </w:r>
        <w:r w:rsidR="00F366D1" w:rsidRPr="00140E21">
          <w:t xml:space="preserve"> information </w:t>
        </w:r>
        <w:r w:rsidR="00F366D1">
          <w:rPr>
            <w:rFonts w:hint="eastAsia"/>
            <w:lang w:eastAsia="zh-CN"/>
          </w:rPr>
          <w:t>which include</w:t>
        </w:r>
      </w:ins>
      <w:ins w:id="24" w:author="CATT_dxy" w:date="2021-08-04T13:22:00Z">
        <w:r w:rsidR="000A5A50">
          <w:rPr>
            <w:rFonts w:hint="eastAsia"/>
            <w:lang w:eastAsia="zh-CN"/>
          </w:rPr>
          <w:t>s</w:t>
        </w:r>
      </w:ins>
      <w:ins w:id="25" w:author="CATT_dxy" w:date="2021-08-04T13:16:00Z">
        <w:r w:rsidR="00F366D1">
          <w:rPr>
            <w:rFonts w:hint="eastAsia"/>
            <w:lang w:eastAsia="zh-CN"/>
          </w:rPr>
          <w:t xml:space="preserve"> the</w:t>
        </w:r>
      </w:ins>
      <w:ins w:id="26" w:author="CATT_dxy" w:date="2021-08-04T13:17:00Z">
        <w:r w:rsidR="00F366D1">
          <w:rPr>
            <w:rFonts w:hint="eastAsia"/>
            <w:lang w:eastAsia="zh-CN"/>
          </w:rPr>
          <w:t xml:space="preserve"> MBS Session ID</w:t>
        </w:r>
      </w:ins>
      <w:ins w:id="27" w:author="CATT_dxy" w:date="2021-08-04T13:22:00Z">
        <w:r w:rsidR="000A5A50">
          <w:rPr>
            <w:rFonts w:hint="eastAsia"/>
            <w:lang w:eastAsia="zh-CN"/>
          </w:rPr>
          <w:t>,</w:t>
        </w:r>
      </w:ins>
      <w:ins w:id="28" w:author="CATT_dxy" w:date="2021-08-04T13:17:00Z">
        <w:r w:rsidR="00F366D1">
          <w:rPr>
            <w:rFonts w:hint="eastAsia"/>
            <w:lang w:eastAsia="zh-CN"/>
          </w:rPr>
          <w:t xml:space="preserve"> which is allocated by the MB-SMF</w:t>
        </w:r>
      </w:ins>
      <w:ins w:id="29" w:author="CATT_dxy" w:date="2021-08-04T13:18:00Z">
        <w:r w:rsidR="00F366D1">
          <w:rPr>
            <w:rFonts w:hint="eastAsia"/>
            <w:lang w:eastAsia="zh-CN"/>
          </w:rPr>
          <w:t xml:space="preserve"> or provided by the AF, </w:t>
        </w:r>
      </w:ins>
      <w:ins w:id="30" w:author="CATT_dxy" w:date="2021-08-04T13:24:00Z">
        <w:r w:rsidR="00314628">
          <w:rPr>
            <w:rFonts w:hint="eastAsia"/>
            <w:lang w:eastAsia="zh-CN"/>
          </w:rPr>
          <w:t xml:space="preserve">along </w:t>
        </w:r>
      </w:ins>
      <w:ins w:id="31" w:author="CATT_dxy" w:date="2021-08-04T13:23:00Z">
        <w:r w:rsidR="00314628">
          <w:rPr>
            <w:rFonts w:hint="eastAsia"/>
            <w:lang w:eastAsia="zh-CN"/>
          </w:rPr>
          <w:t>with the</w:t>
        </w:r>
      </w:ins>
      <w:ins w:id="32" w:author="CATT_dxy" w:date="2021-08-04T13:18:00Z">
        <w:r w:rsidR="00F366D1">
          <w:rPr>
            <w:rFonts w:hint="eastAsia"/>
            <w:lang w:eastAsia="zh-CN"/>
          </w:rPr>
          <w:t xml:space="preserve"> MBS authorization information </w:t>
        </w:r>
      </w:ins>
      <w:ins w:id="33" w:author="CATT_dxy" w:date="2021-08-04T13:19:00Z">
        <w:r w:rsidR="00954AB3">
          <w:rPr>
            <w:rFonts w:hint="eastAsia"/>
            <w:lang w:eastAsia="zh-CN"/>
          </w:rPr>
          <w:t xml:space="preserve">provided by the AF </w:t>
        </w:r>
        <w:r w:rsidR="00F366D1">
          <w:rPr>
            <w:rFonts w:hint="eastAsia"/>
            <w:lang w:eastAsia="zh-CN"/>
          </w:rPr>
          <w:t>as described in step 7</w:t>
        </w:r>
      </w:ins>
      <w:ins w:id="34" w:author="CATT_dxy" w:date="2021-08-04T13:06:00Z">
        <w:r w:rsidRPr="00140E21">
          <w:t>.</w:t>
        </w:r>
      </w:ins>
    </w:p>
    <w:p w:rsidR="00F1529D" w:rsidRDefault="00F1529D" w:rsidP="00F1529D">
      <w:pPr>
        <w:pStyle w:val="B1"/>
      </w:pPr>
      <w:del w:id="35" w:author="CATT_dxy" w:date="2021-08-04T13:12:00Z">
        <w:r w:rsidDel="006E4C19">
          <w:delText>14</w:delText>
        </w:r>
      </w:del>
      <w:ins w:id="36" w:author="CATT_dxy" w:date="2021-08-04T13:12:00Z">
        <w:r w:rsidR="006E4C19">
          <w:rPr>
            <w:rFonts w:hint="eastAsia"/>
            <w:lang w:eastAsia="zh-CN"/>
          </w:rPr>
          <w:t>15</w:t>
        </w:r>
      </w:ins>
      <w:r>
        <w:t>.</w:t>
      </w:r>
      <w:r>
        <w:tab/>
        <w:t>The NEF/MBSF</w:t>
      </w:r>
      <w:del w:id="37" w:author="CATT_dxy" w:date="2021-08-04T13:14:00Z">
        <w:r w:rsidDel="00CA53F5">
          <w:delText>-C</w:delText>
        </w:r>
      </w:del>
      <w:r>
        <w:t xml:space="preserve"> indicates the possibly allocated ingress address and other parameters (e.g. TMGI) to the AF.</w:t>
      </w:r>
    </w:p>
    <w:p w:rsidR="00F1529D" w:rsidRPr="006F3CDC" w:rsidRDefault="00F1529D" w:rsidP="00F1529D">
      <w:pPr>
        <w:pStyle w:val="B1"/>
      </w:pPr>
      <w:del w:id="38" w:author="CATT_dxy" w:date="2021-08-04T13:12:00Z">
        <w:r w:rsidDel="006E4C19">
          <w:delText>15</w:delText>
        </w:r>
      </w:del>
      <w:ins w:id="39" w:author="CATT_dxy" w:date="2021-08-04T13:12:00Z">
        <w:r w:rsidR="006E4C19">
          <w:rPr>
            <w:rFonts w:hint="eastAsia"/>
            <w:lang w:eastAsia="zh-CN"/>
          </w:rPr>
          <w:t>16</w:t>
        </w:r>
      </w:ins>
      <w:r>
        <w:t>.</w:t>
      </w:r>
      <w:r>
        <w:tab/>
        <w:t>Same as step 6. The AF may also perform a service announcement at this stage.</w:t>
      </w:r>
    </w:p>
    <w:p w:rsidR="00F1529D" w:rsidRDefault="00F1529D" w:rsidP="00F1529D">
      <w:pPr>
        <w:pStyle w:val="4"/>
        <w:rPr>
          <w:lang w:eastAsia="ja-JP"/>
        </w:rPr>
      </w:pPr>
      <w:bookmarkStart w:id="40" w:name="_Toc70079053"/>
      <w:bookmarkStart w:id="41" w:name="_Toc73941268"/>
      <w:r>
        <w:t>7.1.1.2</w:t>
      </w:r>
      <w:r>
        <w:tab/>
        <w:t>Initial MBS session configuration</w:t>
      </w:r>
      <w:bookmarkEnd w:id="40"/>
      <w:r>
        <w:t xml:space="preserve"> with PCC</w:t>
      </w:r>
      <w:bookmarkEnd w:id="41"/>
    </w:p>
    <w:p w:rsidR="00F1529D" w:rsidRDefault="00F1529D" w:rsidP="00F1529D">
      <w:r>
        <w:t>The configuration steps for MBS Session are used by the AF to start the MBS Session towards 5GC and consist of TMGI allocation and MBS session start procedures, and they apply to both multicast and broadcast communications unless otherwise stated. MBS session establishment/activation procedure may follow the MBS session configuration procedure per its service type (multicast or broadcast service) to reserve resources towards NG-RAN.</w:t>
      </w:r>
    </w:p>
    <w:p w:rsidR="00F1529D" w:rsidRPr="00A43073" w:rsidRDefault="00F1529D" w:rsidP="00F1529D">
      <w:pPr>
        <w:rPr>
          <w:rFonts w:eastAsia="Times New Roman"/>
        </w:rPr>
      </w:pPr>
      <w:r w:rsidRPr="00A43073">
        <w:rPr>
          <w:rFonts w:eastAsia="Times New Roman"/>
        </w:rPr>
        <w:t>For broadcast communication, MBS Session establishment/start consists of radio resource reservation towards the NG-RAN. For multicast communication, the radio resource reservation is performed when there is UE join.</w:t>
      </w:r>
    </w:p>
    <w:p w:rsidR="00F1529D" w:rsidRPr="00A43073" w:rsidRDefault="00F1529D" w:rsidP="00F1529D">
      <w:pPr>
        <w:rPr>
          <w:rFonts w:eastAsia="Times New Roman"/>
        </w:rPr>
      </w:pPr>
      <w:r w:rsidRPr="00A43073">
        <w:rPr>
          <w:rFonts w:eastAsia="Times New Roman"/>
        </w:rPr>
        <w:t>For both broadcast and multicast communication, the TMGI allocation may be separated from the MBS Session Establishment/Start procedure.</w:t>
      </w:r>
    </w:p>
    <w:p w:rsidR="00F1529D" w:rsidRPr="00A43073" w:rsidRDefault="00F1529D" w:rsidP="00F1529D">
      <w:pPr>
        <w:rPr>
          <w:rFonts w:eastAsia="Times New Roman"/>
        </w:rPr>
      </w:pPr>
      <w:r w:rsidRPr="00A43073">
        <w:rPr>
          <w:rFonts w:eastAsia="Times New Roman"/>
        </w:rPr>
        <w:t>For multicast communication, TMGI allocation procedure is applicable if TMGI is used as MBS Session ID.</w:t>
      </w:r>
    </w:p>
    <w:p w:rsidR="00F1529D" w:rsidRDefault="00F1529D" w:rsidP="00F1529D">
      <w:pPr>
        <w:pStyle w:val="TH"/>
      </w:pPr>
      <w:r w:rsidRPr="0071276A">
        <w:object w:dxaOrig="9451" w:dyaOrig="11235">
          <v:shape id="_x0000_i1027" type="#_x0000_t75" style="width:454.45pt;height:539.7pt" o:ole="">
            <v:imagedata r:id="rId14" o:title=""/>
          </v:shape>
          <o:OLEObject Type="Embed" ProgID="Visio.Drawing.15" ShapeID="_x0000_i1027" DrawAspect="Content" ObjectID="_1690107855" r:id="rId15"/>
        </w:object>
      </w:r>
    </w:p>
    <w:p w:rsidR="00F1529D" w:rsidRDefault="00F1529D" w:rsidP="00F1529D">
      <w:pPr>
        <w:pStyle w:val="TF"/>
      </w:pPr>
      <w:r>
        <w:t>Figure 7.1.1.2-1: Configuration for MBS Session</w:t>
      </w:r>
    </w:p>
    <w:p w:rsidR="00F1529D" w:rsidRDefault="00F1529D" w:rsidP="00F1529D">
      <w:pPr>
        <w:pStyle w:val="EditorsNote"/>
      </w:pPr>
      <w:r>
        <w:rPr>
          <w:rFonts w:hint="eastAsia"/>
          <w:lang w:eastAsia="zh-CN"/>
        </w:rPr>
        <w:t>E</w:t>
      </w:r>
      <w:r>
        <w:rPr>
          <w:lang w:eastAsia="zh-CN"/>
        </w:rPr>
        <w:t>ditor's note:</w:t>
      </w:r>
      <w:r>
        <w:tab/>
        <w:t>The services and messages used in this procedure are FFS.</w:t>
      </w:r>
    </w:p>
    <w:p w:rsidR="00F1529D" w:rsidRDefault="00F1529D" w:rsidP="00F1529D">
      <w:pPr>
        <w:rPr>
          <w:lang w:eastAsia="zh-CN"/>
        </w:rPr>
      </w:pPr>
      <w:r>
        <w:rPr>
          <w:lang w:eastAsia="zh-CN"/>
        </w:rPr>
        <w:t>Steps 1 to 5 are optional and only applicable if TMGI is used as MBS Session ID and required to be pre-allocated.</w:t>
      </w:r>
    </w:p>
    <w:p w:rsidR="00F1529D" w:rsidRDefault="00F1529D" w:rsidP="00F1529D">
      <w:pPr>
        <w:pStyle w:val="B1"/>
        <w:rPr>
          <w:lang w:eastAsia="ja-JP"/>
        </w:rPr>
      </w:pPr>
      <w:r>
        <w:rPr>
          <w:lang w:eastAsia="zh-CN"/>
        </w:rPr>
        <w:t>1.</w:t>
      </w:r>
      <w:r>
        <w:rPr>
          <w:lang w:eastAsia="zh-CN"/>
        </w:rPr>
        <w:tab/>
      </w:r>
      <w:r>
        <w:t>AF sends Allocate TMGI Request () message to NEF/MBSF to request allocation of a TMGI to identify a new MBS session.</w:t>
      </w:r>
    </w:p>
    <w:p w:rsidR="00F1529D" w:rsidRDefault="00F1529D" w:rsidP="00F1529D">
      <w:pPr>
        <w:pStyle w:val="NO"/>
      </w:pPr>
      <w:r>
        <w:t>NOTE 1:</w:t>
      </w:r>
      <w:r>
        <w:tab/>
        <w:t>Depending on the configuration, MB-SMF may receive requests from AF directly, or via NEF, or via MBSF, or via NEF and MBSF.</w:t>
      </w:r>
    </w:p>
    <w:p w:rsidR="00F1529D" w:rsidRDefault="00F1529D" w:rsidP="00F1529D">
      <w:pPr>
        <w:pStyle w:val="B1"/>
      </w:pPr>
      <w:r>
        <w:t>2.</w:t>
      </w:r>
      <w:r>
        <w:tab/>
      </w:r>
      <w:r>
        <w:rPr>
          <w:rFonts w:eastAsia="DengXian"/>
        </w:rPr>
        <w:t>NEF/MBSF</w:t>
      </w:r>
      <w:r>
        <w:t xml:space="preserve"> checks authorization of AF.</w:t>
      </w:r>
    </w:p>
    <w:p w:rsidR="00F1529D" w:rsidRDefault="00F1529D" w:rsidP="00F1529D">
      <w:pPr>
        <w:pStyle w:val="B1"/>
        <w:rPr>
          <w:rFonts w:eastAsia="Yu Mincho"/>
        </w:rPr>
      </w:pPr>
      <w:r>
        <w:t>3.</w:t>
      </w:r>
      <w:r>
        <w:tab/>
        <w:t>NEF/MBSF discovers and selects an MB-SMF using NRF or based on local configuration.</w:t>
      </w:r>
      <w:r>
        <w:tab/>
      </w:r>
    </w:p>
    <w:p w:rsidR="00F1529D" w:rsidRDefault="00F1529D" w:rsidP="00F1529D">
      <w:pPr>
        <w:pStyle w:val="B1"/>
        <w:rPr>
          <w:rFonts w:eastAsia="宋体"/>
        </w:rPr>
      </w:pPr>
      <w:r>
        <w:lastRenderedPageBreak/>
        <w:t>4.</w:t>
      </w:r>
      <w:r>
        <w:tab/>
      </w:r>
      <w:r w:rsidRPr="00B172DC">
        <w:rPr>
          <w:rFonts w:eastAsia="DengXian"/>
        </w:rPr>
        <w:t>NEF/MBSF</w:t>
      </w:r>
      <w:r>
        <w:rPr>
          <w:rFonts w:eastAsia="DengXian"/>
        </w:rPr>
        <w:t xml:space="preserve"> </w:t>
      </w:r>
      <w:r w:rsidRPr="00B172DC">
        <w:rPr>
          <w:rFonts w:eastAsia="DengXian"/>
        </w:rPr>
        <w:t>sends an Allocate TMGI Request () message to the MB-SMF</w:t>
      </w:r>
      <w:r>
        <w:t>.</w:t>
      </w:r>
    </w:p>
    <w:p w:rsidR="00F1529D" w:rsidRDefault="00F1529D" w:rsidP="00F1529D">
      <w:pPr>
        <w:pStyle w:val="B1"/>
        <w:rPr>
          <w:rFonts w:eastAsia="DengXian"/>
        </w:rPr>
      </w:pPr>
      <w:r>
        <w:t>5.</w:t>
      </w:r>
      <w:r>
        <w:tab/>
      </w:r>
      <w:r w:rsidRPr="00B172DC">
        <w:rPr>
          <w:rFonts w:eastAsia="DengXian"/>
        </w:rPr>
        <w:t>MB-SMF allocates TMGI</w:t>
      </w:r>
      <w:r>
        <w:rPr>
          <w:rFonts w:eastAsia="DengXian"/>
        </w:rPr>
        <w:t>(s)</w:t>
      </w:r>
      <w:r w:rsidRPr="00B172DC">
        <w:rPr>
          <w:rFonts w:eastAsia="DengXian"/>
        </w:rPr>
        <w:t xml:space="preserve"> and returns the TMGI</w:t>
      </w:r>
      <w:r>
        <w:rPr>
          <w:rFonts w:eastAsia="DengXian"/>
        </w:rPr>
        <w:t>(s)</w:t>
      </w:r>
      <w:r w:rsidRPr="00B172DC">
        <w:rPr>
          <w:rFonts w:eastAsia="DengXian"/>
        </w:rPr>
        <w:t xml:space="preserve"> to the NEF/MBSF</w:t>
      </w:r>
      <w:r>
        <w:t xml:space="preserve"> via </w:t>
      </w:r>
      <w:r w:rsidRPr="00292A33">
        <w:t xml:space="preserve">Allocate TMGI </w:t>
      </w:r>
      <w:r>
        <w:t>Response</w:t>
      </w:r>
      <w:r w:rsidRPr="00292A33">
        <w:t xml:space="preserve"> (</w:t>
      </w:r>
      <w:r>
        <w:t>TMGI(s)</w:t>
      </w:r>
      <w:r w:rsidRPr="00292A33">
        <w:t>)</w:t>
      </w:r>
      <w:r w:rsidRPr="00B172DC">
        <w:rPr>
          <w:rFonts w:eastAsia="DengXian"/>
        </w:rPr>
        <w:t>.</w:t>
      </w:r>
    </w:p>
    <w:p w:rsidR="00F1529D" w:rsidRDefault="00F1529D" w:rsidP="00F1529D">
      <w:pPr>
        <w:pStyle w:val="B1"/>
      </w:pPr>
      <w:r>
        <w:t>6.</w:t>
      </w:r>
      <w:r>
        <w:tab/>
        <w:t>The NEF or MBSF responds to the AF by sending an Allocate TMGI Response (TMGI(s)) message.</w:t>
      </w:r>
    </w:p>
    <w:p w:rsidR="00F1529D" w:rsidRDefault="00F1529D" w:rsidP="00F1529D">
      <w:pPr>
        <w:pStyle w:val="B1"/>
      </w:pPr>
      <w:r>
        <w:t>7.</w:t>
      </w:r>
      <w:r>
        <w:tab/>
        <w:t xml:space="preserve">The AF may perform a Service Announcement towards UEs. The AF informs UEs about MBS </w:t>
      </w:r>
      <w:r>
        <w:rPr>
          <w:lang w:eastAsia="zh-CN"/>
        </w:rPr>
        <w:t>Se</w:t>
      </w:r>
      <w:r>
        <w:t>ssion information with MBS Session ID, e.g., TMGI, source specific multicast address, and possibly other information e.g. MBS service area, session description information, etc.</w:t>
      </w:r>
    </w:p>
    <w:p w:rsidR="00F1529D" w:rsidRDefault="00F1529D" w:rsidP="00F1529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rsidR="00F1529D" w:rsidRDefault="00F1529D" w:rsidP="00F1529D">
      <w:pPr>
        <w:pStyle w:val="B1"/>
      </w:pPr>
      <w:r>
        <w:tab/>
        <w:t>The UE needs to be aware if the service is broadcast or multicast to decide if JOIN is to be performed.</w:t>
      </w:r>
    </w:p>
    <w:p w:rsidR="00F1529D" w:rsidRDefault="00F1529D" w:rsidP="00F1529D">
      <w:pPr>
        <w:pStyle w:val="EditorsNote"/>
      </w:pPr>
      <w:r>
        <w:rPr>
          <w:rFonts w:hint="eastAsia"/>
          <w:lang w:eastAsia="zh-CN"/>
        </w:rPr>
        <w:t>E</w:t>
      </w:r>
      <w:r>
        <w:rPr>
          <w:lang w:eastAsia="zh-CN"/>
        </w:rPr>
        <w:t>ditor's note:</w:t>
      </w:r>
      <w:r>
        <w:tab/>
        <w:t>How to do service announcements requires SA WG4 /WG6 coordination.</w:t>
      </w:r>
    </w:p>
    <w:p w:rsidR="00F1529D" w:rsidRDefault="00F1529D" w:rsidP="00F1529D">
      <w:pPr>
        <w:pStyle w:val="B1"/>
      </w:pPr>
      <w:r>
        <w:t>8.</w:t>
      </w:r>
      <w:r>
        <w:tab/>
        <w:t xml:space="preserve">AF of content provider may provide </w:t>
      </w:r>
      <w:r w:rsidRPr="000972FA">
        <w:rPr>
          <w:rFonts w:eastAsia="DengXian"/>
        </w:rPr>
        <w:t xml:space="preserve">description </w:t>
      </w:r>
      <w:r>
        <w:t>for an MBS session (possibly providing information for a previously allocated TMGI; e.g. service type of either multicast service or broadcast service) to NEF</w:t>
      </w:r>
      <w:r w:rsidRPr="000972FA">
        <w:rPr>
          <w:rFonts w:eastAsia="DengXian"/>
        </w:rPr>
        <w:t>/MBSF by MBS Session Request ([MBS Session ID], service type, MBS information,)</w:t>
      </w:r>
      <w:r w:rsidRPr="008D29C1">
        <w:rPr>
          <w:rFonts w:eastAsia="DengXian"/>
        </w:rPr>
        <w:t xml:space="preserve"> message</w:t>
      </w:r>
      <w:r>
        <w: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t>
      </w:r>
      <w:r>
        <w:rPr>
          <w:lang w:val="en-US"/>
        </w:rPr>
        <w:t xml:space="preserve">information </w:t>
      </w:r>
      <w:r w:rsidRPr="00717C5F">
        <w:t>(see step 6 for detail)</w:t>
      </w:r>
      <w:r>
        <w:t xml:space="preserve"> identifying the service scope,</w:t>
      </w:r>
      <w:r w:rsidRPr="00910DCB">
        <w:t xml:space="preserve"> </w:t>
      </w:r>
      <w:r w:rsidRPr="008D29C1">
        <w:t>start and end time of MB</w:t>
      </w:r>
      <w:r>
        <w:t>S.</w:t>
      </w:r>
      <w:r w:rsidRPr="00910DCB">
        <w:t xml:space="preserve"> </w:t>
      </w:r>
      <w:r w:rsidRPr="008D29C1">
        <w:t>In addition, MBS information may also indicate whether the allocation of an ingress transport address is requested.</w:t>
      </w:r>
    </w:p>
    <w:p w:rsidR="00F1529D" w:rsidRDefault="00F1529D" w:rsidP="00F1529D">
      <w:pPr>
        <w:pStyle w:val="B1"/>
      </w:pPr>
      <w:r>
        <w:tab/>
        <w:t>If geographical area information or civic address information was provided by the AF as MBS service area, NEF/MBSF translates the MBS service area to Cell ID list or TAI list.</w:t>
      </w:r>
    </w:p>
    <w:p w:rsidR="00F1529D" w:rsidRPr="006E6D26" w:rsidRDefault="00F1529D" w:rsidP="00F1529D">
      <w:pPr>
        <w:pStyle w:val="EditorsNote"/>
      </w:pPr>
      <w:r>
        <w:rPr>
          <w:rFonts w:hint="eastAsia"/>
          <w:lang w:eastAsia="zh-CN"/>
        </w:rPr>
        <w:t>E</w:t>
      </w:r>
      <w:r>
        <w:rPr>
          <w:lang w:eastAsia="zh-CN"/>
        </w:rPr>
        <w:t>ditor's note:</w:t>
      </w:r>
      <w:r w:rsidRPr="006E6D26">
        <w:tab/>
        <w:t>What other information is to be sent by AF is FFS.</w:t>
      </w:r>
    </w:p>
    <w:p w:rsidR="00F1529D" w:rsidRPr="006E6D26" w:rsidRDefault="00F1529D" w:rsidP="00F1529D">
      <w:pPr>
        <w:pStyle w:val="B1"/>
      </w:pPr>
      <w:r>
        <w:tab/>
      </w:r>
      <w:r w:rsidRPr="006E6D26">
        <w:t>NEF/MBSF checks authorization of content provider.</w:t>
      </w:r>
    </w:p>
    <w:p w:rsidR="00F1529D" w:rsidRPr="006E6D26" w:rsidRDefault="00F1529D" w:rsidP="00F1529D">
      <w:pPr>
        <w:pStyle w:val="B1"/>
      </w:pPr>
      <w:r w:rsidRPr="006E6D26">
        <w:t>9.</w:t>
      </w:r>
      <w:r w:rsidRPr="006E6D26">
        <w:tab/>
        <w:t>NEF/MBSF discovers MB-SMF candidates and selects MB-SMF as ingress control node, possibly based on location area.</w:t>
      </w:r>
    </w:p>
    <w:p w:rsidR="00F1529D" w:rsidRPr="006E6D26" w:rsidRDefault="00F1529D" w:rsidP="00F1529D">
      <w:pPr>
        <w:pStyle w:val="B1"/>
        <w:rPr>
          <w:lang w:eastAsia="zh-CN"/>
        </w:rPr>
      </w:pPr>
      <w:r>
        <w:tab/>
      </w:r>
      <w:r w:rsidRPr="006E6D26">
        <w:t>If TMGI is included in step 8, NEF/MBSF finds MB-SMF based on TMGI</w:t>
      </w:r>
      <w:r>
        <w:t>.</w:t>
      </w:r>
    </w:p>
    <w:p w:rsidR="00F1529D" w:rsidRPr="006E6D26" w:rsidRDefault="00F1529D" w:rsidP="00F1529D">
      <w:pPr>
        <w:pStyle w:val="B1"/>
      </w:pPr>
      <w:r w:rsidRPr="006E6D26">
        <w:t>10.</w:t>
      </w:r>
      <w:r w:rsidRPr="006E6D26">
        <w:tab/>
        <w:t xml:space="preserve">NEF/MBSF sends MBS Session Create Request (MBS Session ID, service type, , TMGI allocation indication, MBS service area information, </w:t>
      </w:r>
      <w:r w:rsidRPr="006E6D26">
        <w:rPr>
          <w:rFonts w:eastAsia="DengXian"/>
        </w:rPr>
        <w:t>ingress transport address request indication</w:t>
      </w:r>
      <w:r w:rsidRPr="006E6D26">
        <w: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t>
      </w:r>
    </w:p>
    <w:p w:rsidR="00F1529D" w:rsidRPr="006E6D26" w:rsidRDefault="00F1529D" w:rsidP="00F1529D">
      <w:pPr>
        <w:pStyle w:val="B1"/>
      </w:pPr>
      <w:r w:rsidRPr="006E6D26">
        <w:tab/>
        <w:t xml:space="preserve">The MBS service area </w:t>
      </w:r>
      <w:r w:rsidRPr="006E6D26">
        <w:rPr>
          <w:rFonts w:eastAsia="DengXian"/>
        </w:rPr>
        <w:t xml:space="preserve">information </w:t>
      </w:r>
      <w:r w:rsidRPr="006E6D26">
        <w:t>is provided by NEF/MBSF to the MB-SMF if provided by the AF in step 7.</w:t>
      </w:r>
    </w:p>
    <w:p w:rsidR="00F1529D" w:rsidRPr="006E6D26" w:rsidRDefault="00F1529D" w:rsidP="00F1529D">
      <w:pPr>
        <w:pStyle w:val="B1"/>
        <w:rPr>
          <w:lang w:eastAsia="ko-KR"/>
        </w:rPr>
      </w:pPr>
      <w:r w:rsidRPr="006E6D26">
        <w:t>11.</w:t>
      </w:r>
      <w:r w:rsidRPr="006E6D26">
        <w:tab/>
        <w:t xml:space="preserve">If MB-SMF is selected by NEF/MBSF in step 9 and source specific multicast address is provided in step 10, </w:t>
      </w:r>
      <w:r w:rsidRPr="006E6D26">
        <w:rPr>
          <w:lang w:eastAsia="ko-KR"/>
        </w:rPr>
        <w:t>MB-SMF allocates TMGI and MB-SMF may update NF profile to NRF with the serving MBS Session ID.</w:t>
      </w:r>
    </w:p>
    <w:p w:rsidR="00F1529D" w:rsidRPr="006E6D26" w:rsidRDefault="00F1529D" w:rsidP="00F1529D">
      <w:pPr>
        <w:pStyle w:val="NO"/>
        <w:rPr>
          <w:lang w:eastAsia="zh-CN"/>
        </w:rPr>
      </w:pPr>
      <w:r w:rsidRPr="006E6D26">
        <w:rPr>
          <w:lang w:eastAsia="zh-CN"/>
        </w:rPr>
        <w:t>NOTE</w:t>
      </w:r>
      <w:r>
        <w:rPr>
          <w:lang w:eastAsia="zh-CN"/>
        </w:rPr>
        <w:t> 2</w:t>
      </w:r>
      <w:r w:rsidRPr="006E6D26">
        <w:rPr>
          <w:lang w:eastAsia="zh-CN"/>
        </w:rPr>
        <w:t>:</w:t>
      </w:r>
      <w:r w:rsidRPr="006E6D26">
        <w:rPr>
          <w:lang w:eastAsia="zh-CN"/>
        </w:rPr>
        <w:tab/>
        <w:t>If TMGI is used to represent an MBS Session, MB-SMF does not need to update NRF if the TMGI range(s) supported by an MB-SMF is already included in the MB-SMF profile when MB-SMF register itself into NRF.</w:t>
      </w:r>
    </w:p>
    <w:p w:rsidR="00F1529D" w:rsidRPr="006E6D26" w:rsidRDefault="00F1529D" w:rsidP="00F1529D">
      <w:pPr>
        <w:pStyle w:val="B1"/>
      </w:pPr>
      <w:r w:rsidRPr="006E6D26">
        <w:t>12.</w:t>
      </w:r>
      <w:r w:rsidRPr="006E6D26">
        <w:tab/>
        <w:t>[Optional] The MB-SMF sends SM MBS Policy Association Request</w:t>
      </w:r>
      <w:r w:rsidRPr="006E6D26">
        <w:rPr>
          <w:rFonts w:eastAsia="DengXian"/>
        </w:rPr>
        <w:t xml:space="preserve"> (MBS</w:t>
      </w:r>
      <w:r w:rsidRPr="006E6D26">
        <w:rPr>
          <w:rFonts w:eastAsia="DengXian"/>
          <w:lang w:val="en-US"/>
        </w:rPr>
        <w:t xml:space="preserve"> Session ID</w:t>
      </w:r>
      <w:r w:rsidRPr="006E6D26">
        <w:rPr>
          <w:rFonts w:eastAsia="DengXian"/>
        </w:rPr>
        <w:t>)</w:t>
      </w:r>
      <w:r w:rsidRPr="006E6D26">
        <w:t xml:space="preserve"> to PCF with the MBS Session ID.</w:t>
      </w:r>
    </w:p>
    <w:p w:rsidR="00F1529D" w:rsidRPr="002C428B" w:rsidRDefault="00F1529D" w:rsidP="00F1529D">
      <w:pPr>
        <w:pStyle w:val="EditorsNote"/>
      </w:pPr>
      <w:r>
        <w:rPr>
          <w:rFonts w:hint="eastAsia"/>
          <w:lang w:eastAsia="zh-CN"/>
        </w:rPr>
        <w:t>E</w:t>
      </w:r>
      <w:r>
        <w:rPr>
          <w:lang w:eastAsia="zh-CN"/>
        </w:rPr>
        <w:t>ditor's note:</w:t>
      </w:r>
      <w:r>
        <w:rPr>
          <w:rFonts w:hint="eastAsia"/>
          <w:lang w:eastAsia="zh-CN"/>
        </w:rPr>
        <w:tab/>
      </w:r>
      <w:r w:rsidRPr="006E6D26">
        <w:rPr>
          <w:lang w:eastAsia="zh-CN"/>
        </w:rPr>
        <w:t>How AF/NEF/MBSF know that PCF should be involved in the MBS Session is FFS.</w:t>
      </w:r>
    </w:p>
    <w:p w:rsidR="00F1529D" w:rsidRPr="006E6D26" w:rsidRDefault="00F1529D" w:rsidP="00F1529D">
      <w:pPr>
        <w:pStyle w:val="B1"/>
      </w:pPr>
      <w:r w:rsidRPr="006E6D26">
        <w:t>13.</w:t>
      </w:r>
      <w:r w:rsidRPr="006E6D26">
        <w:tab/>
        <w:t>[Optional] The PCF registers at the BSF that it handles the multicast session. It provides an identifier that the policy association is for multicast and the MBS Session ID, it</w:t>
      </w:r>
      <w:ins w:id="42" w:author="CATT_dxy" w:date="2021-08-04T13:52:00Z">
        <w:r w:rsidR="0007440C">
          <w:rPr>
            <w:rFonts w:hint="eastAsia"/>
            <w:lang w:eastAsia="zh-CN"/>
          </w:rPr>
          <w:t>s</w:t>
        </w:r>
      </w:ins>
      <w:r w:rsidRPr="006E6D26">
        <w:t xml:space="preserve"> own PCF ID and optionally its PCF set ID.</w:t>
      </w:r>
    </w:p>
    <w:p w:rsidR="00F1529D" w:rsidRPr="006E6D26" w:rsidRDefault="00F1529D" w:rsidP="00F1529D">
      <w:pPr>
        <w:pStyle w:val="B1"/>
      </w:pPr>
      <w:r w:rsidRPr="006E6D26">
        <w:t>14.</w:t>
      </w:r>
      <w:r w:rsidRPr="006E6D26">
        <w:tab/>
        <w:t>[Optional] The MB-PCF may retrieve preconfigured policy information for the MBS session from the UDR.</w:t>
      </w:r>
    </w:p>
    <w:p w:rsidR="00F1529D" w:rsidRPr="006E6D26" w:rsidRDefault="00F1529D" w:rsidP="00F1529D">
      <w:pPr>
        <w:pStyle w:val="B1"/>
      </w:pPr>
      <w:r w:rsidRPr="006E6D26">
        <w:lastRenderedPageBreak/>
        <w:t>15.</w:t>
      </w:r>
      <w:r w:rsidRPr="006E6D26">
        <w:tab/>
        <w:t>[Optional] The PCF responds with SM MBS Policy Association Response (MBS Policy,) with policies for the MBS Session ID.</w:t>
      </w:r>
    </w:p>
    <w:p w:rsidR="00F1529D" w:rsidRPr="002C428B" w:rsidRDefault="00F1529D" w:rsidP="00F1529D">
      <w:pPr>
        <w:pStyle w:val="EditorsNote"/>
      </w:pPr>
      <w:r w:rsidRPr="002C428B">
        <w:rPr>
          <w:rFonts w:hint="eastAsia"/>
        </w:rPr>
        <w:t>E</w:t>
      </w:r>
      <w:r w:rsidRPr="002C428B">
        <w:t>ditor's note:</w:t>
      </w:r>
      <w:r w:rsidRPr="002C428B">
        <w:rPr>
          <w:rFonts w:hint="eastAsia"/>
        </w:rPr>
        <w:tab/>
      </w:r>
      <w:r w:rsidRPr="002C428B">
        <w:t>What polices are provided by PCF is FFS.</w:t>
      </w:r>
    </w:p>
    <w:p w:rsidR="00F1529D" w:rsidRPr="006E6D26" w:rsidRDefault="00F1529D" w:rsidP="00F1529D">
      <w:pPr>
        <w:pStyle w:val="B1"/>
      </w:pPr>
      <w:r w:rsidRPr="006E6D26">
        <w:t>16.</w:t>
      </w:r>
      <w:r w:rsidRPr="006E6D26">
        <w:tab/>
      </w:r>
      <w:r w:rsidRPr="006E6D26">
        <w:rPr>
          <w:rFonts w:eastAsia="DengXian"/>
        </w:rPr>
        <w:t xml:space="preserve">If PCC is not used, </w:t>
      </w:r>
      <w:r w:rsidRPr="006E6D26">
        <w: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rsidR="00F1529D" w:rsidRPr="006E6D26" w:rsidRDefault="00F1529D" w:rsidP="00F1529D">
      <w:pPr>
        <w:pStyle w:val="B1"/>
      </w:pPr>
      <w:r w:rsidRPr="006E6D26">
        <w:tab/>
        <w: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t>
      </w:r>
    </w:p>
    <w:p w:rsidR="00F1529D" w:rsidRPr="002C428B" w:rsidRDefault="00F1529D" w:rsidP="00F1529D">
      <w:pPr>
        <w:pStyle w:val="EditorsNote"/>
      </w:pPr>
      <w:r>
        <w:rPr>
          <w:rFonts w:hint="eastAsia"/>
          <w:lang w:eastAsia="zh-CN"/>
        </w:rPr>
        <w:t>E</w:t>
      </w:r>
      <w:r>
        <w:rPr>
          <w:lang w:eastAsia="zh-CN"/>
        </w:rPr>
        <w:t>ditor's note:</w:t>
      </w:r>
      <w:r>
        <w:rPr>
          <w:rFonts w:hint="eastAsia"/>
          <w:lang w:eastAsia="zh-CN"/>
        </w:rPr>
        <w:tab/>
      </w:r>
      <w:r w:rsidRPr="006E6D26">
        <w:rPr>
          <w:noProof/>
        </w:rPr>
        <w:t>Whether QoS info is to be included in step 14 and if included what QoS is included are FFS.</w:t>
      </w:r>
    </w:p>
    <w:p w:rsidR="00F1529D" w:rsidRPr="006E6D26" w:rsidRDefault="00F1529D" w:rsidP="00F1529D">
      <w:pPr>
        <w:pStyle w:val="B1"/>
      </w:pPr>
      <w:r w:rsidRPr="006E6D26">
        <w:t>17.</w:t>
      </w:r>
      <w:r w:rsidRPr="006E6D26">
        <w:tab/>
        <w:t>If requested, MB-UPF selects an ingress address (IP address and port) and a tunnel endpoint for the outgoing data and provides it to MB-SMF.</w:t>
      </w:r>
    </w:p>
    <w:p w:rsidR="00F1529D" w:rsidRPr="006E6D26" w:rsidRDefault="00F1529D" w:rsidP="00F1529D">
      <w:r w:rsidRPr="006E6D26">
        <w:t>For broadcast communication, the MB-SMF continues the procedure towards the AMF and NG-RAN as specified in clause 7.3.1 before steps 17 is executed.</w:t>
      </w:r>
    </w:p>
    <w:p w:rsidR="00F1529D" w:rsidRPr="002C428B" w:rsidRDefault="00F1529D" w:rsidP="00F1529D">
      <w:pPr>
        <w:pStyle w:val="EditorsNote"/>
      </w:pPr>
      <w:r w:rsidRPr="002C428B">
        <w:rPr>
          <w:rFonts w:hint="eastAsia"/>
        </w:rPr>
        <w:t>E</w:t>
      </w:r>
      <w:r w:rsidRPr="002C428B">
        <w:t>ditor's note:</w:t>
      </w:r>
      <w:r w:rsidRPr="002C428B">
        <w:rPr>
          <w:rFonts w:hint="eastAsia"/>
        </w:rPr>
        <w:tab/>
      </w:r>
      <w:r w:rsidRPr="002C428B">
        <w:t>For dynamic PCC, It is ffs whether to defer those steps to wait for a policy update .</w:t>
      </w:r>
    </w:p>
    <w:p w:rsidR="00F1529D" w:rsidRDefault="00F1529D" w:rsidP="00F1529D">
      <w:pPr>
        <w:pStyle w:val="B1"/>
        <w:rPr>
          <w:ins w:id="43" w:author="CATT_dxy" w:date="2021-08-04T13:25:00Z"/>
          <w:lang w:eastAsia="zh-CN"/>
        </w:rPr>
      </w:pPr>
      <w:r w:rsidRPr="006E6D26">
        <w:t>18.</w:t>
      </w:r>
      <w:r w:rsidRPr="006E6D26">
        <w:tab/>
        <w:t>MB-SMF indicates the possibly allocated ingress address to the NEF/MBSF. MB-SMF may include TMGI if it is allocated in step 9. It also indicates the success or failure of reserving transmission resources.</w:t>
      </w:r>
    </w:p>
    <w:p w:rsidR="00487A09" w:rsidRPr="006E6D26" w:rsidRDefault="00487A09" w:rsidP="00F1529D">
      <w:pPr>
        <w:pStyle w:val="B1"/>
        <w:rPr>
          <w:lang w:eastAsia="zh-CN"/>
        </w:rPr>
      </w:pPr>
      <w:ins w:id="44" w:author="CATT_dxy" w:date="2021-08-04T13:25:00Z">
        <w:r>
          <w:rPr>
            <w:rFonts w:hint="eastAsia"/>
            <w:lang w:eastAsia="zh-CN"/>
          </w:rPr>
          <w:tab/>
        </w:r>
        <w:r w:rsidRPr="00140E21">
          <w:t>The NEF</w:t>
        </w:r>
        <w:r>
          <w:rPr>
            <w:rFonts w:hint="eastAsia"/>
            <w:lang w:eastAsia="zh-CN"/>
          </w:rPr>
          <w:t>/MBSF</w:t>
        </w:r>
        <w:r w:rsidRPr="00140E21">
          <w:t xml:space="preserve"> </w:t>
        </w:r>
      </w:ins>
      <w:ins w:id="45" w:author="CATT_dxy" w:date="2021-08-04T13:26:00Z">
        <w:r w:rsidRPr="00140E21">
          <w:t xml:space="preserve">store the </w:t>
        </w:r>
        <w:r>
          <w:rPr>
            <w:rFonts w:hint="eastAsia"/>
            <w:lang w:eastAsia="zh-CN"/>
          </w:rPr>
          <w:t>MBS authorization</w:t>
        </w:r>
        <w:r w:rsidRPr="00140E21">
          <w:t xml:space="preserve"> information </w:t>
        </w:r>
      </w:ins>
      <w:ins w:id="46" w:author="CATT_dxy" w:date="2021-08-04T13:28:00Z">
        <w:r w:rsidR="00EF5DCF">
          <w:rPr>
            <w:rFonts w:hint="eastAsia"/>
            <w:lang w:eastAsia="zh-CN"/>
          </w:rPr>
          <w:t>in</w:t>
        </w:r>
      </w:ins>
      <w:ins w:id="47" w:author="CATT_dxy" w:date="2021-08-04T13:25:00Z">
        <w:r>
          <w:rPr>
            <w:rFonts w:hint="eastAsia"/>
            <w:lang w:eastAsia="zh-CN"/>
          </w:rPr>
          <w:t xml:space="preserve"> the UDR as described in step </w:t>
        </w:r>
      </w:ins>
      <w:ins w:id="48" w:author="CATT_dxy" w:date="2021-08-04T13:27:00Z">
        <w:r>
          <w:rPr>
            <w:rFonts w:hint="eastAsia"/>
            <w:lang w:eastAsia="zh-CN"/>
          </w:rPr>
          <w:t>14 of clause</w:t>
        </w:r>
        <w:r>
          <w:t> </w:t>
        </w:r>
        <w:r>
          <w:rPr>
            <w:rFonts w:hint="eastAsia"/>
            <w:lang w:eastAsia="zh-CN"/>
          </w:rPr>
          <w:t>7.1.1.1</w:t>
        </w:r>
      </w:ins>
      <w:ins w:id="49" w:author="CATT_dxy" w:date="2021-08-04T13:25:00Z">
        <w:r w:rsidRPr="00140E21">
          <w:t>.</w:t>
        </w:r>
      </w:ins>
    </w:p>
    <w:p w:rsidR="00F1529D" w:rsidRPr="006E6D26" w:rsidRDefault="00F1529D" w:rsidP="00F1529D">
      <w:pPr>
        <w:pStyle w:val="B1"/>
      </w:pPr>
      <w:r w:rsidRPr="006E6D26">
        <w:rPr>
          <w:rFonts w:eastAsia="DengXian"/>
        </w:rPr>
        <w:t>19-20.</w:t>
      </w:r>
      <w:r w:rsidRPr="006E6D26">
        <w:rPr>
          <w:rFonts w:eastAsia="DengXian"/>
        </w:rPr>
        <w:tab/>
        <w:t xml:space="preserve">[Optional] </w:t>
      </w:r>
      <w:r w:rsidRPr="006E6D26">
        <w:t>The NEF/MBSF uses the BSF Discovery service to discover the MB-PCF serving the MBS session with the MBS session ID.</w:t>
      </w:r>
    </w:p>
    <w:p w:rsidR="00F1529D" w:rsidRPr="002C428B" w:rsidRDefault="00F1529D" w:rsidP="00F1529D">
      <w:pPr>
        <w:pStyle w:val="EditorsNote"/>
      </w:pPr>
      <w:r w:rsidRPr="002C428B">
        <w:rPr>
          <w:rFonts w:hint="eastAsia"/>
        </w:rPr>
        <w:t>E</w:t>
      </w:r>
      <w:r w:rsidRPr="002C428B">
        <w:t>ditor's note:</w:t>
      </w:r>
      <w:r w:rsidRPr="002C428B">
        <w:rPr>
          <w:rFonts w:hint="eastAsia"/>
        </w:rPr>
        <w:tab/>
      </w:r>
      <w:r w:rsidRPr="002C428B">
        <w:t>It is FFS whether step 13, 19-20 are needed for the case when AF can get the ID of PCF selected by MB-SMF.</w:t>
      </w:r>
    </w:p>
    <w:p w:rsidR="00F1529D" w:rsidRDefault="00F1529D" w:rsidP="00F1529D">
      <w:pPr>
        <w:pStyle w:val="B1"/>
      </w:pPr>
      <w:r>
        <w:t>21</w:t>
      </w:r>
      <w:r w:rsidRPr="00B172DC">
        <w:t>.</w:t>
      </w:r>
      <w:r w:rsidRPr="00B172DC">
        <w:tab/>
      </w:r>
      <w:r>
        <w:t xml:space="preserve">[Optional] The </w:t>
      </w:r>
      <w:r w:rsidRPr="00E41C7D">
        <w:t xml:space="preserve">NEF/MBSF sends SM MBS Policy Association Request to MB-PCF with the MBS session ID and </w:t>
      </w:r>
      <w:r w:rsidRPr="00B172DC">
        <w:t>MBS information</w:t>
      </w:r>
      <w:r>
        <w:t>,</w:t>
      </w:r>
    </w:p>
    <w:p w:rsidR="00F1529D" w:rsidRPr="00B172DC" w:rsidRDefault="00F1529D" w:rsidP="00F1529D">
      <w:pPr>
        <w:pStyle w:val="B1"/>
      </w:pPr>
      <w:r w:rsidRPr="00B172DC">
        <w:tab/>
      </w:r>
      <w:r>
        <w:t xml:space="preserve">The PCF </w:t>
      </w:r>
      <w:r w:rsidRPr="00B172DC">
        <w:t>determines whether the request is authorized.</w:t>
      </w:r>
    </w:p>
    <w:p w:rsidR="00F1529D" w:rsidRPr="00B172DC" w:rsidRDefault="00F1529D" w:rsidP="00F1529D">
      <w:pPr>
        <w:pStyle w:val="B1"/>
      </w:pPr>
      <w:r w:rsidRPr="00B172DC">
        <w:tab/>
        <w:t>If the request is authorized, the PCF derives the required QoS parameters based on the information provided by the NEF and determines whether this QoS is allowed (according to the PCF configuration for this Application),.</w:t>
      </w:r>
    </w:p>
    <w:p w:rsidR="00F1529D" w:rsidRPr="00E41C7D" w:rsidRDefault="00F1529D" w:rsidP="00F1529D">
      <w:pPr>
        <w:pStyle w:val="B1"/>
      </w:pPr>
      <w:r w:rsidRPr="00B172DC">
        <w:tab/>
        <w:t>If the request is not authorized</w:t>
      </w:r>
      <w:r>
        <w:t xml:space="preserve"> or</w:t>
      </w:r>
      <w:r w:rsidRPr="00B172DC">
        <w:t xml:space="preserve"> the required QoS is not allowed, </w:t>
      </w:r>
      <w:r>
        <w:t>the PCF indicates so in the response</w:t>
      </w:r>
      <w:r w:rsidRPr="00B172DC">
        <w:t xml:space="preserve"> to the NEF</w:t>
      </w:r>
    </w:p>
    <w:p w:rsidR="00F1529D" w:rsidRDefault="00F1529D" w:rsidP="00F1529D">
      <w:pPr>
        <w:pStyle w:val="B1"/>
      </w:pPr>
      <w:r>
        <w:t>22.</w:t>
      </w:r>
      <w:r>
        <w:tab/>
        <w:t>[Conditional] If the PCF determined updated policies for the MBS session in step 21, it update the policy information at the MB-SMF.</w:t>
      </w:r>
    </w:p>
    <w:p w:rsidR="00F1529D" w:rsidRPr="00B172DC" w:rsidRDefault="00F1529D" w:rsidP="00F1529D">
      <w:pPr>
        <w:pStyle w:val="B1"/>
      </w:pPr>
      <w:r>
        <w:t>23</w:t>
      </w:r>
      <w:r w:rsidRPr="00B172DC">
        <w:t>.</w:t>
      </w:r>
      <w:r w:rsidRPr="00B172DC">
        <w:tab/>
      </w:r>
      <w:r>
        <w:t xml:space="preserve">[Conditional] If required by the updated policies, the </w:t>
      </w:r>
      <w:r w:rsidRPr="00B172DC">
        <w:t xml:space="preserve">MB-SMF </w:t>
      </w:r>
      <w:r>
        <w:t>updates</w:t>
      </w:r>
      <w:r w:rsidRPr="00B172DC">
        <w:t xml:space="preserve"> the MB-UPF </w:t>
      </w:r>
      <w:r>
        <w:t>accordingly</w:t>
      </w:r>
      <w:r w:rsidRPr="00B172DC">
        <w:t>.</w:t>
      </w:r>
    </w:p>
    <w:p w:rsidR="00F1529D" w:rsidRDefault="00F1529D" w:rsidP="00F1529D">
      <w:pPr>
        <w:pStyle w:val="B1"/>
      </w:pPr>
      <w:r>
        <w:t>24.</w:t>
      </w:r>
      <w:r>
        <w:tab/>
        <w:t xml:space="preserve">[Optional] If the MBSF decides to use an MBSTF, the MBSF provides the received ingress address in step 18 towards the MBSTF as DL destination, and requests </w:t>
      </w:r>
      <w:r w:rsidRPr="0071276A">
        <w:t xml:space="preserve">the </w:t>
      </w:r>
      <w:r>
        <w:t>MBSTF</w:t>
      </w:r>
      <w:r w:rsidRPr="0071276A">
        <w:t xml:space="preserve"> to </w:t>
      </w:r>
      <w:r>
        <w:t>allocate the</w:t>
      </w:r>
      <w:r w:rsidRPr="0071276A">
        <w:t xml:space="preserve"> user plane ingress resources.</w:t>
      </w:r>
    </w:p>
    <w:p w:rsidR="00F1529D" w:rsidRPr="002C428B" w:rsidRDefault="00F1529D" w:rsidP="00F1529D">
      <w:pPr>
        <w:pStyle w:val="NO"/>
      </w:pPr>
      <w:r w:rsidRPr="002C428B">
        <w:t>NOTE</w:t>
      </w:r>
      <w:r>
        <w:t> 3</w:t>
      </w:r>
      <w:r w:rsidRPr="002C428B">
        <w:t>:</w:t>
      </w:r>
      <w:r>
        <w:tab/>
      </w:r>
      <w:r w:rsidRPr="002C428B">
        <w:t>Whether MBSF interacting with MBSTF is before or after PCF interaction is FFS.</w:t>
      </w:r>
    </w:p>
    <w:p w:rsidR="00F1529D" w:rsidRPr="00E41C7D" w:rsidRDefault="00F1529D" w:rsidP="00F1529D">
      <w:pPr>
        <w:pStyle w:val="B1"/>
      </w:pPr>
      <w:r w:rsidRPr="00E41C7D">
        <w:t>25.</w:t>
      </w:r>
      <w:r w:rsidRPr="00E41C7D">
        <w:tab/>
        <w:t>[Conditional on step 22]</w:t>
      </w:r>
      <w:r w:rsidRPr="00E41C7D">
        <w:tab/>
        <w:t>If requested, MBSTF selects an ingress address (IP address and port) and provides it to NEF/MBSF.</w:t>
      </w:r>
    </w:p>
    <w:p w:rsidR="00F1529D" w:rsidRPr="00E41C7D" w:rsidRDefault="00F1529D" w:rsidP="00F1529D">
      <w:pPr>
        <w:pStyle w:val="B1"/>
      </w:pPr>
      <w:r w:rsidRPr="00E41C7D">
        <w:rPr>
          <w:rFonts w:eastAsia="DengXian"/>
        </w:rPr>
        <w:t>26.</w:t>
      </w:r>
      <w:r>
        <w:rPr>
          <w:rFonts w:eastAsia="DengXian"/>
        </w:rPr>
        <w:tab/>
      </w:r>
      <w:r w:rsidRPr="00E41C7D">
        <w:t>The NEF/MBSF-C includes the ingress address if allocated and other parameters (e.g. TMGI) to the AF</w:t>
      </w:r>
      <w:r w:rsidRPr="00E41C7D">
        <w:rPr>
          <w:rFonts w:eastAsia="DengXian"/>
        </w:rPr>
        <w:t xml:space="preserve"> </w:t>
      </w:r>
      <w:r w:rsidRPr="00E41C7D">
        <w:t xml:space="preserve">by MBS Session Response ([TMGI], [Allocated ingress address]) message. If </w:t>
      </w:r>
      <w:r w:rsidRPr="00E41C7D">
        <w:rPr>
          <w:lang w:val="en-US"/>
        </w:rPr>
        <w:t xml:space="preserve">MBS Session ID is not provided in step 8, or the MBS Session ID is </w:t>
      </w:r>
      <w:r w:rsidRPr="00E41C7D">
        <w:t>source specific multicast address, the NEF/MBSF provides the allocated TMGI. If AF requests the allocation of an ingress transport address, the message also includes the allocated ingress address.</w:t>
      </w:r>
    </w:p>
    <w:p w:rsidR="00F1529D" w:rsidRPr="00E41C7D" w:rsidRDefault="00F1529D" w:rsidP="00F1529D">
      <w:pPr>
        <w:pStyle w:val="B1"/>
        <w:rPr>
          <w:rFonts w:eastAsia="DengXian"/>
        </w:rPr>
      </w:pPr>
      <w:r w:rsidRPr="00E41C7D">
        <w:t>27.</w:t>
      </w:r>
      <w:r>
        <w:tab/>
      </w:r>
      <w:r w:rsidRPr="00E41C7D">
        <w:t>Same as step 6. The AF may also perform a service announcement at this stage.</w:t>
      </w:r>
    </w:p>
    <w:p w:rsidR="00537E08" w:rsidRPr="00F1529D" w:rsidRDefault="00F1529D" w:rsidP="00AA667E">
      <w:pPr>
        <w:rPr>
          <w:lang w:eastAsia="zh-CN"/>
        </w:rPr>
      </w:pPr>
      <w:r w:rsidRPr="00E41C7D">
        <w:lastRenderedPageBreak/>
        <w:t>For multicast communication, depending on configuration, UE join request can be accepted from this point onward.</w:t>
      </w:r>
    </w:p>
    <w:p w:rsidR="00F1529D" w:rsidRPr="000B035A" w:rsidRDefault="00F1529D" w:rsidP="00AA667E">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BD6" w:rsidRDefault="00423BD6">
      <w:r>
        <w:separator/>
      </w:r>
    </w:p>
  </w:endnote>
  <w:endnote w:type="continuationSeparator" w:id="0">
    <w:p w:rsidR="00423BD6" w:rsidRDefault="0042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BD6" w:rsidRDefault="00423BD6">
      <w:r>
        <w:separator/>
      </w:r>
    </w:p>
  </w:footnote>
  <w:footnote w:type="continuationSeparator" w:id="0">
    <w:p w:rsidR="00423BD6" w:rsidRDefault="00423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64A3"/>
    <w:rsid w:val="00037961"/>
    <w:rsid w:val="0005445D"/>
    <w:rsid w:val="000563C1"/>
    <w:rsid w:val="000602FE"/>
    <w:rsid w:val="00060F9D"/>
    <w:rsid w:val="000612BC"/>
    <w:rsid w:val="00061AE6"/>
    <w:rsid w:val="00063068"/>
    <w:rsid w:val="0006461B"/>
    <w:rsid w:val="00065EA1"/>
    <w:rsid w:val="0007145D"/>
    <w:rsid w:val="0007440C"/>
    <w:rsid w:val="00074698"/>
    <w:rsid w:val="00077502"/>
    <w:rsid w:val="000A0796"/>
    <w:rsid w:val="000A5A50"/>
    <w:rsid w:val="000A6394"/>
    <w:rsid w:val="000B035A"/>
    <w:rsid w:val="000B43D3"/>
    <w:rsid w:val="000B76D3"/>
    <w:rsid w:val="000B7FED"/>
    <w:rsid w:val="000C038A"/>
    <w:rsid w:val="000C53E0"/>
    <w:rsid w:val="000C6598"/>
    <w:rsid w:val="000C6A86"/>
    <w:rsid w:val="000D4615"/>
    <w:rsid w:val="000F084D"/>
    <w:rsid w:val="000F4CDD"/>
    <w:rsid w:val="000F596B"/>
    <w:rsid w:val="00100634"/>
    <w:rsid w:val="0010642A"/>
    <w:rsid w:val="00111F8C"/>
    <w:rsid w:val="00123FAD"/>
    <w:rsid w:val="00125E54"/>
    <w:rsid w:val="00134EAA"/>
    <w:rsid w:val="00135B72"/>
    <w:rsid w:val="00135D92"/>
    <w:rsid w:val="0013783B"/>
    <w:rsid w:val="00140AAD"/>
    <w:rsid w:val="00145BE1"/>
    <w:rsid w:val="00145D43"/>
    <w:rsid w:val="001470E1"/>
    <w:rsid w:val="001542F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EB7"/>
    <w:rsid w:val="001A730C"/>
    <w:rsid w:val="001A7B60"/>
    <w:rsid w:val="001B1304"/>
    <w:rsid w:val="001B52F0"/>
    <w:rsid w:val="001B7A65"/>
    <w:rsid w:val="001C2D56"/>
    <w:rsid w:val="001D2719"/>
    <w:rsid w:val="001D4220"/>
    <w:rsid w:val="001E3B67"/>
    <w:rsid w:val="001E41F3"/>
    <w:rsid w:val="001E7D1A"/>
    <w:rsid w:val="001F17DB"/>
    <w:rsid w:val="0020511F"/>
    <w:rsid w:val="002100BE"/>
    <w:rsid w:val="002114CF"/>
    <w:rsid w:val="00215B0C"/>
    <w:rsid w:val="00221591"/>
    <w:rsid w:val="00225982"/>
    <w:rsid w:val="002306E3"/>
    <w:rsid w:val="0023595F"/>
    <w:rsid w:val="00241AE5"/>
    <w:rsid w:val="00244768"/>
    <w:rsid w:val="002470B1"/>
    <w:rsid w:val="00247978"/>
    <w:rsid w:val="00250106"/>
    <w:rsid w:val="00251684"/>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86F"/>
    <w:rsid w:val="002A675A"/>
    <w:rsid w:val="002A6AF1"/>
    <w:rsid w:val="002B31E5"/>
    <w:rsid w:val="002B3294"/>
    <w:rsid w:val="002B3E65"/>
    <w:rsid w:val="002B4E84"/>
    <w:rsid w:val="002B5741"/>
    <w:rsid w:val="002B6F44"/>
    <w:rsid w:val="002D655D"/>
    <w:rsid w:val="002D689F"/>
    <w:rsid w:val="00302D6D"/>
    <w:rsid w:val="00305409"/>
    <w:rsid w:val="00314628"/>
    <w:rsid w:val="00320D48"/>
    <w:rsid w:val="0032595C"/>
    <w:rsid w:val="0032649D"/>
    <w:rsid w:val="00327A08"/>
    <w:rsid w:val="00331AD0"/>
    <w:rsid w:val="00333246"/>
    <w:rsid w:val="003351BF"/>
    <w:rsid w:val="00340F9D"/>
    <w:rsid w:val="00342C74"/>
    <w:rsid w:val="00350DA0"/>
    <w:rsid w:val="00355997"/>
    <w:rsid w:val="003571F4"/>
    <w:rsid w:val="003609EF"/>
    <w:rsid w:val="00360AF6"/>
    <w:rsid w:val="0036231A"/>
    <w:rsid w:val="00364E3E"/>
    <w:rsid w:val="0036602F"/>
    <w:rsid w:val="00374DD4"/>
    <w:rsid w:val="0038302D"/>
    <w:rsid w:val="00393E52"/>
    <w:rsid w:val="00393EB1"/>
    <w:rsid w:val="003A59D5"/>
    <w:rsid w:val="003A6591"/>
    <w:rsid w:val="003C1C81"/>
    <w:rsid w:val="003C3A38"/>
    <w:rsid w:val="003C74AF"/>
    <w:rsid w:val="003D2CA5"/>
    <w:rsid w:val="003D5C3E"/>
    <w:rsid w:val="003E1A36"/>
    <w:rsid w:val="003E26A5"/>
    <w:rsid w:val="003E3163"/>
    <w:rsid w:val="003E5E83"/>
    <w:rsid w:val="003E6ECA"/>
    <w:rsid w:val="003F18AF"/>
    <w:rsid w:val="003F1DE4"/>
    <w:rsid w:val="003F72F2"/>
    <w:rsid w:val="003F74E6"/>
    <w:rsid w:val="003F7F8C"/>
    <w:rsid w:val="00401CEC"/>
    <w:rsid w:val="00402A92"/>
    <w:rsid w:val="00410371"/>
    <w:rsid w:val="00414BB9"/>
    <w:rsid w:val="00421360"/>
    <w:rsid w:val="004231F6"/>
    <w:rsid w:val="00423BD6"/>
    <w:rsid w:val="004242F1"/>
    <w:rsid w:val="00426F8F"/>
    <w:rsid w:val="00430114"/>
    <w:rsid w:val="004458C6"/>
    <w:rsid w:val="00445E13"/>
    <w:rsid w:val="00447A34"/>
    <w:rsid w:val="00447B0E"/>
    <w:rsid w:val="0045266F"/>
    <w:rsid w:val="00452889"/>
    <w:rsid w:val="0047110B"/>
    <w:rsid w:val="004730A5"/>
    <w:rsid w:val="004764EB"/>
    <w:rsid w:val="00480AFE"/>
    <w:rsid w:val="00481216"/>
    <w:rsid w:val="00487A09"/>
    <w:rsid w:val="0049306C"/>
    <w:rsid w:val="00494A95"/>
    <w:rsid w:val="00494FEE"/>
    <w:rsid w:val="004A4D67"/>
    <w:rsid w:val="004A632E"/>
    <w:rsid w:val="004B1044"/>
    <w:rsid w:val="004B40B2"/>
    <w:rsid w:val="004B725D"/>
    <w:rsid w:val="004B75B7"/>
    <w:rsid w:val="004C0346"/>
    <w:rsid w:val="004C1FD3"/>
    <w:rsid w:val="004D1EBF"/>
    <w:rsid w:val="004D31CC"/>
    <w:rsid w:val="004D7843"/>
    <w:rsid w:val="004E62BF"/>
    <w:rsid w:val="004E7EC8"/>
    <w:rsid w:val="004F705B"/>
    <w:rsid w:val="004F7BE1"/>
    <w:rsid w:val="00506627"/>
    <w:rsid w:val="00506FAE"/>
    <w:rsid w:val="005115B0"/>
    <w:rsid w:val="0051580D"/>
    <w:rsid w:val="00522CF9"/>
    <w:rsid w:val="005301BB"/>
    <w:rsid w:val="0053362B"/>
    <w:rsid w:val="005358EE"/>
    <w:rsid w:val="00537E08"/>
    <w:rsid w:val="00547111"/>
    <w:rsid w:val="00547C96"/>
    <w:rsid w:val="0055405D"/>
    <w:rsid w:val="005673FD"/>
    <w:rsid w:val="00574F83"/>
    <w:rsid w:val="00576DF2"/>
    <w:rsid w:val="00582314"/>
    <w:rsid w:val="0058680A"/>
    <w:rsid w:val="00592D74"/>
    <w:rsid w:val="005A0A51"/>
    <w:rsid w:val="005A4A0B"/>
    <w:rsid w:val="005B2DCA"/>
    <w:rsid w:val="005B3BBE"/>
    <w:rsid w:val="005B45B9"/>
    <w:rsid w:val="005B589B"/>
    <w:rsid w:val="005B74DF"/>
    <w:rsid w:val="005C0A2B"/>
    <w:rsid w:val="005D026D"/>
    <w:rsid w:val="005D3B1B"/>
    <w:rsid w:val="005D7349"/>
    <w:rsid w:val="005E2C44"/>
    <w:rsid w:val="005F20AD"/>
    <w:rsid w:val="005F76CB"/>
    <w:rsid w:val="005F778B"/>
    <w:rsid w:val="006028EE"/>
    <w:rsid w:val="006073F1"/>
    <w:rsid w:val="00617995"/>
    <w:rsid w:val="00621188"/>
    <w:rsid w:val="006257ED"/>
    <w:rsid w:val="00625F2B"/>
    <w:rsid w:val="00626557"/>
    <w:rsid w:val="006303D1"/>
    <w:rsid w:val="00630F81"/>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2A7E"/>
    <w:rsid w:val="006A5FC0"/>
    <w:rsid w:val="006A7A29"/>
    <w:rsid w:val="006A7D78"/>
    <w:rsid w:val="006B0054"/>
    <w:rsid w:val="006B46FB"/>
    <w:rsid w:val="006B79A2"/>
    <w:rsid w:val="006C3D87"/>
    <w:rsid w:val="006C679D"/>
    <w:rsid w:val="006E21FB"/>
    <w:rsid w:val="006E4C19"/>
    <w:rsid w:val="006F5201"/>
    <w:rsid w:val="006F5330"/>
    <w:rsid w:val="00707D23"/>
    <w:rsid w:val="00710612"/>
    <w:rsid w:val="007151E0"/>
    <w:rsid w:val="007233FF"/>
    <w:rsid w:val="00723C8C"/>
    <w:rsid w:val="00740FF7"/>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7A8"/>
    <w:rsid w:val="007A71CC"/>
    <w:rsid w:val="007B3D10"/>
    <w:rsid w:val="007B5056"/>
    <w:rsid w:val="007B512A"/>
    <w:rsid w:val="007B63D7"/>
    <w:rsid w:val="007C2097"/>
    <w:rsid w:val="007D329A"/>
    <w:rsid w:val="007D452A"/>
    <w:rsid w:val="007D52A2"/>
    <w:rsid w:val="007D6A07"/>
    <w:rsid w:val="007D7587"/>
    <w:rsid w:val="007E1B26"/>
    <w:rsid w:val="007E2701"/>
    <w:rsid w:val="007E2A12"/>
    <w:rsid w:val="007E5412"/>
    <w:rsid w:val="007E5F27"/>
    <w:rsid w:val="007E77CF"/>
    <w:rsid w:val="007F00B5"/>
    <w:rsid w:val="007F281E"/>
    <w:rsid w:val="007F7259"/>
    <w:rsid w:val="00800BD1"/>
    <w:rsid w:val="00803D2E"/>
    <w:rsid w:val="008040A8"/>
    <w:rsid w:val="00806C34"/>
    <w:rsid w:val="00822229"/>
    <w:rsid w:val="00826E4D"/>
    <w:rsid w:val="008279FA"/>
    <w:rsid w:val="00846FBA"/>
    <w:rsid w:val="00847242"/>
    <w:rsid w:val="008513EA"/>
    <w:rsid w:val="00852045"/>
    <w:rsid w:val="008557C9"/>
    <w:rsid w:val="0085635A"/>
    <w:rsid w:val="00857D86"/>
    <w:rsid w:val="00861EAE"/>
    <w:rsid w:val="008626E7"/>
    <w:rsid w:val="00870EE7"/>
    <w:rsid w:val="008863B9"/>
    <w:rsid w:val="00891A82"/>
    <w:rsid w:val="008A45A6"/>
    <w:rsid w:val="008A602A"/>
    <w:rsid w:val="008A664C"/>
    <w:rsid w:val="008B1FC8"/>
    <w:rsid w:val="008B48B3"/>
    <w:rsid w:val="008D02B1"/>
    <w:rsid w:val="008E39C8"/>
    <w:rsid w:val="008E6186"/>
    <w:rsid w:val="008F2849"/>
    <w:rsid w:val="008F686C"/>
    <w:rsid w:val="008F6D80"/>
    <w:rsid w:val="00901F41"/>
    <w:rsid w:val="00906AB3"/>
    <w:rsid w:val="0091194C"/>
    <w:rsid w:val="00912952"/>
    <w:rsid w:val="00913721"/>
    <w:rsid w:val="009148DE"/>
    <w:rsid w:val="009236FC"/>
    <w:rsid w:val="00923F3F"/>
    <w:rsid w:val="009247A8"/>
    <w:rsid w:val="00924D18"/>
    <w:rsid w:val="00935437"/>
    <w:rsid w:val="00937209"/>
    <w:rsid w:val="00937AEA"/>
    <w:rsid w:val="00941E30"/>
    <w:rsid w:val="00946B65"/>
    <w:rsid w:val="0094792E"/>
    <w:rsid w:val="00953B3A"/>
    <w:rsid w:val="00954AB3"/>
    <w:rsid w:val="009623DC"/>
    <w:rsid w:val="00963D10"/>
    <w:rsid w:val="00964298"/>
    <w:rsid w:val="009674C8"/>
    <w:rsid w:val="0097281C"/>
    <w:rsid w:val="009777D9"/>
    <w:rsid w:val="009830AA"/>
    <w:rsid w:val="00983249"/>
    <w:rsid w:val="00984BD9"/>
    <w:rsid w:val="00986FE4"/>
    <w:rsid w:val="00991B88"/>
    <w:rsid w:val="00997C21"/>
    <w:rsid w:val="009A27CF"/>
    <w:rsid w:val="009A45B9"/>
    <w:rsid w:val="009A5753"/>
    <w:rsid w:val="009A579D"/>
    <w:rsid w:val="009B0D5B"/>
    <w:rsid w:val="009B2707"/>
    <w:rsid w:val="009B43EB"/>
    <w:rsid w:val="009B4734"/>
    <w:rsid w:val="009B69FA"/>
    <w:rsid w:val="009C1F7B"/>
    <w:rsid w:val="009C243A"/>
    <w:rsid w:val="009C5FA4"/>
    <w:rsid w:val="009C6972"/>
    <w:rsid w:val="009D6407"/>
    <w:rsid w:val="009D7239"/>
    <w:rsid w:val="009D79E9"/>
    <w:rsid w:val="009E3297"/>
    <w:rsid w:val="009E45A5"/>
    <w:rsid w:val="009F734F"/>
    <w:rsid w:val="00A05BFC"/>
    <w:rsid w:val="00A1222E"/>
    <w:rsid w:val="00A12FC1"/>
    <w:rsid w:val="00A246B6"/>
    <w:rsid w:val="00A250AC"/>
    <w:rsid w:val="00A25267"/>
    <w:rsid w:val="00A33AC1"/>
    <w:rsid w:val="00A410A1"/>
    <w:rsid w:val="00A42B5D"/>
    <w:rsid w:val="00A44739"/>
    <w:rsid w:val="00A45FF7"/>
    <w:rsid w:val="00A47E70"/>
    <w:rsid w:val="00A50CF0"/>
    <w:rsid w:val="00A52CD0"/>
    <w:rsid w:val="00A53BA4"/>
    <w:rsid w:val="00A61B35"/>
    <w:rsid w:val="00A6238F"/>
    <w:rsid w:val="00A66C52"/>
    <w:rsid w:val="00A67F6E"/>
    <w:rsid w:val="00A71F4D"/>
    <w:rsid w:val="00A7671C"/>
    <w:rsid w:val="00A77351"/>
    <w:rsid w:val="00A83E80"/>
    <w:rsid w:val="00A95740"/>
    <w:rsid w:val="00AA04E3"/>
    <w:rsid w:val="00AA2CBC"/>
    <w:rsid w:val="00AA667E"/>
    <w:rsid w:val="00AB11F5"/>
    <w:rsid w:val="00AB369E"/>
    <w:rsid w:val="00AC2C5D"/>
    <w:rsid w:val="00AC5820"/>
    <w:rsid w:val="00AC77E9"/>
    <w:rsid w:val="00AD115C"/>
    <w:rsid w:val="00AD1CD8"/>
    <w:rsid w:val="00AD4904"/>
    <w:rsid w:val="00AD53D2"/>
    <w:rsid w:val="00AE1DCB"/>
    <w:rsid w:val="00AE49D1"/>
    <w:rsid w:val="00AE5A84"/>
    <w:rsid w:val="00AE72F7"/>
    <w:rsid w:val="00AF1358"/>
    <w:rsid w:val="00AF38C0"/>
    <w:rsid w:val="00AF53A0"/>
    <w:rsid w:val="00B018E7"/>
    <w:rsid w:val="00B01A70"/>
    <w:rsid w:val="00B01CD0"/>
    <w:rsid w:val="00B06E3A"/>
    <w:rsid w:val="00B06E72"/>
    <w:rsid w:val="00B12E18"/>
    <w:rsid w:val="00B16E4D"/>
    <w:rsid w:val="00B17F58"/>
    <w:rsid w:val="00B24442"/>
    <w:rsid w:val="00B258BB"/>
    <w:rsid w:val="00B327A1"/>
    <w:rsid w:val="00B32D5C"/>
    <w:rsid w:val="00B3558C"/>
    <w:rsid w:val="00B3600C"/>
    <w:rsid w:val="00B3719C"/>
    <w:rsid w:val="00B45ADA"/>
    <w:rsid w:val="00B51B98"/>
    <w:rsid w:val="00B546B3"/>
    <w:rsid w:val="00B568E9"/>
    <w:rsid w:val="00B57156"/>
    <w:rsid w:val="00B600BA"/>
    <w:rsid w:val="00B6157A"/>
    <w:rsid w:val="00B63ED7"/>
    <w:rsid w:val="00B67B97"/>
    <w:rsid w:val="00B70164"/>
    <w:rsid w:val="00B711DB"/>
    <w:rsid w:val="00B751FE"/>
    <w:rsid w:val="00B77D29"/>
    <w:rsid w:val="00B80CA6"/>
    <w:rsid w:val="00B909AD"/>
    <w:rsid w:val="00B90EF8"/>
    <w:rsid w:val="00B91CB1"/>
    <w:rsid w:val="00B940B2"/>
    <w:rsid w:val="00B968C8"/>
    <w:rsid w:val="00B97691"/>
    <w:rsid w:val="00BA0D86"/>
    <w:rsid w:val="00BA1357"/>
    <w:rsid w:val="00BA3EC5"/>
    <w:rsid w:val="00BA423A"/>
    <w:rsid w:val="00BA51D9"/>
    <w:rsid w:val="00BB2C80"/>
    <w:rsid w:val="00BB58AE"/>
    <w:rsid w:val="00BB5DFC"/>
    <w:rsid w:val="00BC0005"/>
    <w:rsid w:val="00BC05D1"/>
    <w:rsid w:val="00BC5266"/>
    <w:rsid w:val="00BC7A2D"/>
    <w:rsid w:val="00BD279D"/>
    <w:rsid w:val="00BD417D"/>
    <w:rsid w:val="00BD6BB8"/>
    <w:rsid w:val="00BE09A9"/>
    <w:rsid w:val="00BE29DE"/>
    <w:rsid w:val="00BF5503"/>
    <w:rsid w:val="00C0138C"/>
    <w:rsid w:val="00C04425"/>
    <w:rsid w:val="00C226FE"/>
    <w:rsid w:val="00C24379"/>
    <w:rsid w:val="00C43F42"/>
    <w:rsid w:val="00C44D4C"/>
    <w:rsid w:val="00C51857"/>
    <w:rsid w:val="00C5410B"/>
    <w:rsid w:val="00C54189"/>
    <w:rsid w:val="00C54B90"/>
    <w:rsid w:val="00C6062D"/>
    <w:rsid w:val="00C655B3"/>
    <w:rsid w:val="00C66BA2"/>
    <w:rsid w:val="00C72164"/>
    <w:rsid w:val="00C745C7"/>
    <w:rsid w:val="00C769D2"/>
    <w:rsid w:val="00C77068"/>
    <w:rsid w:val="00C8754F"/>
    <w:rsid w:val="00C929C0"/>
    <w:rsid w:val="00C95985"/>
    <w:rsid w:val="00CA0F6F"/>
    <w:rsid w:val="00CA48B0"/>
    <w:rsid w:val="00CA53F5"/>
    <w:rsid w:val="00CA77F3"/>
    <w:rsid w:val="00CB0CEF"/>
    <w:rsid w:val="00CB1119"/>
    <w:rsid w:val="00CB36B7"/>
    <w:rsid w:val="00CB55D8"/>
    <w:rsid w:val="00CB56BF"/>
    <w:rsid w:val="00CB68E4"/>
    <w:rsid w:val="00CB78D9"/>
    <w:rsid w:val="00CC5026"/>
    <w:rsid w:val="00CC68D0"/>
    <w:rsid w:val="00CD0D7C"/>
    <w:rsid w:val="00CE7CEC"/>
    <w:rsid w:val="00CE7E84"/>
    <w:rsid w:val="00D013BD"/>
    <w:rsid w:val="00D03F9A"/>
    <w:rsid w:val="00D05515"/>
    <w:rsid w:val="00D06D51"/>
    <w:rsid w:val="00D11482"/>
    <w:rsid w:val="00D122F4"/>
    <w:rsid w:val="00D13C1C"/>
    <w:rsid w:val="00D15DF3"/>
    <w:rsid w:val="00D15E1D"/>
    <w:rsid w:val="00D20E19"/>
    <w:rsid w:val="00D23B19"/>
    <w:rsid w:val="00D24991"/>
    <w:rsid w:val="00D24C62"/>
    <w:rsid w:val="00D35440"/>
    <w:rsid w:val="00D35891"/>
    <w:rsid w:val="00D44267"/>
    <w:rsid w:val="00D50255"/>
    <w:rsid w:val="00D604DA"/>
    <w:rsid w:val="00D65F41"/>
    <w:rsid w:val="00D66520"/>
    <w:rsid w:val="00D67A08"/>
    <w:rsid w:val="00D67A3C"/>
    <w:rsid w:val="00D67E2F"/>
    <w:rsid w:val="00D7790F"/>
    <w:rsid w:val="00D77B56"/>
    <w:rsid w:val="00D829A9"/>
    <w:rsid w:val="00D86EF0"/>
    <w:rsid w:val="00D91E89"/>
    <w:rsid w:val="00DB0AA5"/>
    <w:rsid w:val="00DC0A0D"/>
    <w:rsid w:val="00DD0EFB"/>
    <w:rsid w:val="00DD22FE"/>
    <w:rsid w:val="00DD50CD"/>
    <w:rsid w:val="00DD56E5"/>
    <w:rsid w:val="00DD6935"/>
    <w:rsid w:val="00DE08C9"/>
    <w:rsid w:val="00DE34CF"/>
    <w:rsid w:val="00DE6D05"/>
    <w:rsid w:val="00DF0A7D"/>
    <w:rsid w:val="00DF5931"/>
    <w:rsid w:val="00E011BC"/>
    <w:rsid w:val="00E138AA"/>
    <w:rsid w:val="00E13F3D"/>
    <w:rsid w:val="00E1620A"/>
    <w:rsid w:val="00E16C4B"/>
    <w:rsid w:val="00E20234"/>
    <w:rsid w:val="00E221B4"/>
    <w:rsid w:val="00E34898"/>
    <w:rsid w:val="00E34A80"/>
    <w:rsid w:val="00E37C82"/>
    <w:rsid w:val="00E47347"/>
    <w:rsid w:val="00E47A13"/>
    <w:rsid w:val="00E65A0E"/>
    <w:rsid w:val="00E66992"/>
    <w:rsid w:val="00E678F7"/>
    <w:rsid w:val="00E709BF"/>
    <w:rsid w:val="00E83B9B"/>
    <w:rsid w:val="00E845AA"/>
    <w:rsid w:val="00E871C0"/>
    <w:rsid w:val="00E922AE"/>
    <w:rsid w:val="00E943B9"/>
    <w:rsid w:val="00E95D96"/>
    <w:rsid w:val="00E96D1A"/>
    <w:rsid w:val="00EA0BDF"/>
    <w:rsid w:val="00EA238A"/>
    <w:rsid w:val="00EA57C6"/>
    <w:rsid w:val="00EB09B7"/>
    <w:rsid w:val="00EB11B5"/>
    <w:rsid w:val="00EB4388"/>
    <w:rsid w:val="00EB43EC"/>
    <w:rsid w:val="00EB6837"/>
    <w:rsid w:val="00EC09DD"/>
    <w:rsid w:val="00EC0A84"/>
    <w:rsid w:val="00EC203E"/>
    <w:rsid w:val="00EC4F88"/>
    <w:rsid w:val="00EC5732"/>
    <w:rsid w:val="00ED14A7"/>
    <w:rsid w:val="00ED3C56"/>
    <w:rsid w:val="00EE100C"/>
    <w:rsid w:val="00EE2F60"/>
    <w:rsid w:val="00EE3D41"/>
    <w:rsid w:val="00EE7D7C"/>
    <w:rsid w:val="00EF1924"/>
    <w:rsid w:val="00EF3871"/>
    <w:rsid w:val="00EF5DCF"/>
    <w:rsid w:val="00F12979"/>
    <w:rsid w:val="00F12EC3"/>
    <w:rsid w:val="00F13B61"/>
    <w:rsid w:val="00F1529D"/>
    <w:rsid w:val="00F15FED"/>
    <w:rsid w:val="00F22350"/>
    <w:rsid w:val="00F25251"/>
    <w:rsid w:val="00F25D98"/>
    <w:rsid w:val="00F264A8"/>
    <w:rsid w:val="00F26BDD"/>
    <w:rsid w:val="00F26C06"/>
    <w:rsid w:val="00F26D50"/>
    <w:rsid w:val="00F300FB"/>
    <w:rsid w:val="00F30FBD"/>
    <w:rsid w:val="00F34F71"/>
    <w:rsid w:val="00F366D1"/>
    <w:rsid w:val="00F36B51"/>
    <w:rsid w:val="00F47FBD"/>
    <w:rsid w:val="00F52F29"/>
    <w:rsid w:val="00F55654"/>
    <w:rsid w:val="00F56149"/>
    <w:rsid w:val="00F572EB"/>
    <w:rsid w:val="00F60F47"/>
    <w:rsid w:val="00F6105A"/>
    <w:rsid w:val="00F62A38"/>
    <w:rsid w:val="00F62FE5"/>
    <w:rsid w:val="00F67A13"/>
    <w:rsid w:val="00F74FB6"/>
    <w:rsid w:val="00F75D7B"/>
    <w:rsid w:val="00F84EF6"/>
    <w:rsid w:val="00F90B6C"/>
    <w:rsid w:val="00F93076"/>
    <w:rsid w:val="00FA09CE"/>
    <w:rsid w:val="00FA52D1"/>
    <w:rsid w:val="00FB6386"/>
    <w:rsid w:val="00FC1358"/>
    <w:rsid w:val="00FC55BC"/>
    <w:rsid w:val="00FC78D1"/>
    <w:rsid w:val="00FD69D7"/>
    <w:rsid w:val="00FD6F7E"/>
    <w:rsid w:val="00FD7C3E"/>
    <w:rsid w:val="00FE5798"/>
    <w:rsid w:val="00FE5BB4"/>
    <w:rsid w:val="00FE6F48"/>
    <w:rsid w:val="00FF4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986FE4"/>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986FE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451111111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package" Target="embeddings/Microsoft_Visio_Drawing56222222222.vsdx"/><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5CD0D-7537-4397-8CE7-9AAC33F2A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10</Pages>
  <Words>2557</Words>
  <Characters>14578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350</cp:revision>
  <cp:lastPrinted>1900-12-31T16:00:00Z</cp:lastPrinted>
  <dcterms:created xsi:type="dcterms:W3CDTF">2021-02-03T03:15:00Z</dcterms:created>
  <dcterms:modified xsi:type="dcterms:W3CDTF">2021-08-10T05:32:00Z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